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7F2E" w:rsidRDefault="00097F2E" w:rsidP="00097F2E">
      <w:pPr>
        <w:pStyle w:val="2"/>
        <w:spacing w:before="0" w:after="0" w:line="360" w:lineRule="auto"/>
        <w:jc w:val="center"/>
        <w:rPr>
          <w:rFonts w:ascii="Times New Roman" w:hAnsi="Times New Roman" w:cs="Times New Roman"/>
          <w:i w:val="0"/>
          <w:sz w:val="28"/>
          <w:szCs w:val="28"/>
        </w:rPr>
      </w:pPr>
      <w:r>
        <w:rPr>
          <w:rFonts w:ascii="Times New Roman" w:hAnsi="Times New Roman" w:cs="Times New Roman"/>
          <w:i w:val="0"/>
          <w:sz w:val="28"/>
          <w:szCs w:val="28"/>
        </w:rPr>
        <w:t xml:space="preserve">АРХАНГЕЛЬСКАЯ ОБЛАСТЬ </w:t>
      </w:r>
    </w:p>
    <w:p w:rsidR="00251645" w:rsidRPr="00251645" w:rsidRDefault="00251645" w:rsidP="00097F2E">
      <w:pPr>
        <w:pStyle w:val="2"/>
        <w:spacing w:before="0" w:after="0" w:line="360" w:lineRule="auto"/>
        <w:jc w:val="center"/>
        <w:rPr>
          <w:rFonts w:ascii="Times New Roman" w:hAnsi="Times New Roman" w:cs="Times New Roman"/>
          <w:b w:val="0"/>
          <w:i w:val="0"/>
          <w:sz w:val="28"/>
          <w:szCs w:val="28"/>
        </w:rPr>
      </w:pPr>
      <w:r w:rsidRPr="00251645">
        <w:rPr>
          <w:rFonts w:ascii="Times New Roman" w:hAnsi="Times New Roman" w:cs="Times New Roman"/>
          <w:i w:val="0"/>
          <w:sz w:val="28"/>
          <w:szCs w:val="28"/>
        </w:rPr>
        <w:t>МУНИЦИПАЛЬНОЕ ОБРАЗОВАНИЕ «УРДОМСКОЕ»</w:t>
      </w:r>
    </w:p>
    <w:p w:rsidR="00251645" w:rsidRPr="00251645" w:rsidRDefault="00251645" w:rsidP="00097F2E">
      <w:pPr>
        <w:pStyle w:val="2"/>
        <w:spacing w:before="0" w:after="0" w:line="360" w:lineRule="auto"/>
        <w:jc w:val="center"/>
        <w:rPr>
          <w:rFonts w:ascii="Times New Roman" w:hAnsi="Times New Roman" w:cs="Times New Roman"/>
          <w:b w:val="0"/>
          <w:i w:val="0"/>
          <w:sz w:val="28"/>
          <w:szCs w:val="28"/>
        </w:rPr>
      </w:pPr>
      <w:r w:rsidRPr="00251645">
        <w:rPr>
          <w:rFonts w:ascii="Times New Roman" w:hAnsi="Times New Roman" w:cs="Times New Roman"/>
          <w:i w:val="0"/>
          <w:sz w:val="28"/>
          <w:szCs w:val="28"/>
        </w:rPr>
        <w:t>СОВЕТ ДЕПУТАТОВ</w:t>
      </w:r>
    </w:p>
    <w:p w:rsidR="00251645" w:rsidRPr="00251645" w:rsidRDefault="00251645" w:rsidP="00097F2E">
      <w:pPr>
        <w:pStyle w:val="2"/>
        <w:spacing w:before="0" w:after="0" w:line="360" w:lineRule="auto"/>
        <w:jc w:val="center"/>
        <w:rPr>
          <w:rFonts w:ascii="Times New Roman" w:hAnsi="Times New Roman" w:cs="Times New Roman"/>
          <w:b w:val="0"/>
          <w:i w:val="0"/>
          <w:sz w:val="28"/>
          <w:szCs w:val="28"/>
        </w:rPr>
      </w:pPr>
      <w:r w:rsidRPr="00251645">
        <w:rPr>
          <w:rFonts w:ascii="Times New Roman" w:hAnsi="Times New Roman" w:cs="Times New Roman"/>
          <w:i w:val="0"/>
          <w:sz w:val="28"/>
          <w:szCs w:val="28"/>
        </w:rPr>
        <w:t xml:space="preserve">РЕШЕНИЕ № </w:t>
      </w:r>
      <w:r>
        <w:rPr>
          <w:rFonts w:ascii="Times New Roman" w:hAnsi="Times New Roman" w:cs="Times New Roman"/>
          <w:i w:val="0"/>
          <w:sz w:val="28"/>
          <w:szCs w:val="28"/>
        </w:rPr>
        <w:t>_____</w:t>
      </w:r>
    </w:p>
    <w:p w:rsidR="00251645" w:rsidRDefault="002C3094" w:rsidP="00097F2E">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от «____» _______________202</w:t>
      </w:r>
      <w:r w:rsidR="00C53203">
        <w:rPr>
          <w:rFonts w:ascii="Times New Roman" w:hAnsi="Times New Roman" w:cs="Times New Roman"/>
          <w:b/>
          <w:sz w:val="28"/>
          <w:szCs w:val="28"/>
        </w:rPr>
        <w:t>3</w:t>
      </w:r>
      <w:r w:rsidR="00251645">
        <w:rPr>
          <w:rFonts w:ascii="Times New Roman" w:hAnsi="Times New Roman" w:cs="Times New Roman"/>
          <w:b/>
          <w:sz w:val="28"/>
          <w:szCs w:val="28"/>
        </w:rPr>
        <w:t xml:space="preserve"> года</w:t>
      </w:r>
    </w:p>
    <w:p w:rsidR="00251645" w:rsidRPr="00251645" w:rsidRDefault="00251645" w:rsidP="00251645">
      <w:pPr>
        <w:widowControl w:val="0"/>
        <w:spacing w:after="0" w:line="240" w:lineRule="auto"/>
        <w:rPr>
          <w:rFonts w:ascii="Times New Roman" w:hAnsi="Times New Roman" w:cs="Times New Roman"/>
          <w:b/>
          <w:sz w:val="28"/>
          <w:szCs w:val="28"/>
        </w:rPr>
      </w:pPr>
      <w:r w:rsidRPr="00251645">
        <w:rPr>
          <w:rFonts w:ascii="Times New Roman" w:hAnsi="Times New Roman" w:cs="Times New Roman"/>
          <w:b/>
          <w:sz w:val="28"/>
          <w:szCs w:val="28"/>
        </w:rPr>
        <w:t xml:space="preserve">О внесении изменений и дополнений в </w:t>
      </w:r>
      <w:r w:rsidR="00AE4A0E">
        <w:rPr>
          <w:rFonts w:ascii="Times New Roman" w:hAnsi="Times New Roman" w:cs="Times New Roman"/>
          <w:b/>
          <w:sz w:val="28"/>
          <w:szCs w:val="28"/>
        </w:rPr>
        <w:t>Р</w:t>
      </w:r>
      <w:r w:rsidRPr="00251645">
        <w:rPr>
          <w:rFonts w:ascii="Times New Roman" w:hAnsi="Times New Roman" w:cs="Times New Roman"/>
          <w:b/>
          <w:sz w:val="28"/>
          <w:szCs w:val="28"/>
        </w:rPr>
        <w:t xml:space="preserve">ешение Совета депутатов </w:t>
      </w:r>
    </w:p>
    <w:p w:rsidR="00251645" w:rsidRPr="00251645" w:rsidRDefault="00251645" w:rsidP="00251645">
      <w:pPr>
        <w:widowControl w:val="0"/>
        <w:spacing w:after="0" w:line="240" w:lineRule="auto"/>
        <w:rPr>
          <w:rFonts w:ascii="Times New Roman" w:hAnsi="Times New Roman" w:cs="Times New Roman"/>
          <w:b/>
          <w:sz w:val="28"/>
          <w:szCs w:val="28"/>
        </w:rPr>
      </w:pPr>
      <w:r w:rsidRPr="00251645">
        <w:rPr>
          <w:rFonts w:ascii="Times New Roman" w:hAnsi="Times New Roman" w:cs="Times New Roman"/>
          <w:b/>
          <w:sz w:val="28"/>
          <w:szCs w:val="28"/>
        </w:rPr>
        <w:t>МО «Урдомское» №</w:t>
      </w:r>
      <w:r w:rsidR="00097F2E">
        <w:rPr>
          <w:rFonts w:ascii="Times New Roman" w:hAnsi="Times New Roman" w:cs="Times New Roman"/>
          <w:b/>
          <w:sz w:val="28"/>
          <w:szCs w:val="28"/>
        </w:rPr>
        <w:t xml:space="preserve"> </w:t>
      </w:r>
      <w:r w:rsidRPr="00251645">
        <w:rPr>
          <w:rFonts w:ascii="Times New Roman" w:hAnsi="Times New Roman" w:cs="Times New Roman"/>
          <w:b/>
          <w:sz w:val="28"/>
          <w:szCs w:val="28"/>
        </w:rPr>
        <w:t xml:space="preserve">30-А  от 10 ноября 2017 года «Об утверждении </w:t>
      </w:r>
    </w:p>
    <w:p w:rsidR="00251645" w:rsidRPr="00251645" w:rsidRDefault="00251645" w:rsidP="00251645">
      <w:pPr>
        <w:widowControl w:val="0"/>
        <w:spacing w:after="0" w:line="240" w:lineRule="auto"/>
        <w:rPr>
          <w:rFonts w:ascii="Times New Roman" w:hAnsi="Times New Roman" w:cs="Times New Roman"/>
          <w:b/>
          <w:sz w:val="28"/>
          <w:szCs w:val="28"/>
        </w:rPr>
      </w:pPr>
      <w:r w:rsidRPr="00251645">
        <w:rPr>
          <w:rFonts w:ascii="Times New Roman" w:hAnsi="Times New Roman" w:cs="Times New Roman"/>
          <w:b/>
          <w:sz w:val="28"/>
          <w:szCs w:val="28"/>
        </w:rPr>
        <w:t>Правил по благоустройству и санитарному содержанию</w:t>
      </w:r>
    </w:p>
    <w:p w:rsidR="00251645" w:rsidRPr="00251645" w:rsidRDefault="00251645" w:rsidP="00251645">
      <w:pPr>
        <w:widowControl w:val="0"/>
        <w:spacing w:after="0" w:line="240" w:lineRule="auto"/>
        <w:rPr>
          <w:rFonts w:ascii="Times New Roman" w:hAnsi="Times New Roman" w:cs="Times New Roman"/>
          <w:b/>
          <w:sz w:val="28"/>
          <w:szCs w:val="28"/>
        </w:rPr>
      </w:pPr>
      <w:r w:rsidRPr="00251645">
        <w:rPr>
          <w:rFonts w:ascii="Times New Roman" w:hAnsi="Times New Roman" w:cs="Times New Roman"/>
          <w:b/>
          <w:sz w:val="28"/>
          <w:szCs w:val="28"/>
        </w:rPr>
        <w:t>территории муниципального образования  «Урдомское»</w:t>
      </w:r>
    </w:p>
    <w:p w:rsidR="00251645" w:rsidRPr="00D31015" w:rsidRDefault="00251645" w:rsidP="00251645">
      <w:pPr>
        <w:widowControl w:val="0"/>
        <w:spacing w:after="0" w:line="240" w:lineRule="auto"/>
        <w:ind w:firstLine="426"/>
        <w:jc w:val="both"/>
        <w:rPr>
          <w:rFonts w:ascii="Times New Roman" w:hAnsi="Times New Roman" w:cs="Times New Roman"/>
          <w:sz w:val="24"/>
          <w:szCs w:val="24"/>
        </w:rPr>
      </w:pPr>
    </w:p>
    <w:p w:rsidR="00097F2E" w:rsidRPr="00D31015" w:rsidRDefault="00251645" w:rsidP="000F1244">
      <w:pPr>
        <w:pStyle w:val="a5"/>
        <w:spacing w:line="360" w:lineRule="auto"/>
        <w:ind w:firstLine="567"/>
        <w:contextualSpacing/>
        <w:jc w:val="both"/>
        <w:rPr>
          <w:rFonts w:ascii="Times New Roman" w:hAnsi="Times New Roman" w:cs="Times New Roman"/>
          <w:sz w:val="24"/>
          <w:szCs w:val="24"/>
        </w:rPr>
      </w:pPr>
      <w:r w:rsidRPr="00D31015">
        <w:rPr>
          <w:rFonts w:ascii="Times New Roman" w:hAnsi="Times New Roman" w:cs="Times New Roman"/>
          <w:sz w:val="24"/>
          <w:szCs w:val="24"/>
        </w:rPr>
        <w:t xml:space="preserve">В соответствии с  Федеральным законом от 06 октября 2003 года № 131-ФЗ «Об общих принципах организации местного самоуправления в Российской Федерации», </w:t>
      </w:r>
      <w:r w:rsidR="002E253C" w:rsidRPr="00D31015">
        <w:rPr>
          <w:rFonts w:ascii="Times New Roman" w:hAnsi="Times New Roman" w:cs="Times New Roman"/>
          <w:sz w:val="24"/>
          <w:szCs w:val="24"/>
        </w:rPr>
        <w:t>Протестом Прокуратуры Ленского района от 27 июля 2023 года № 7-01-2023</w:t>
      </w:r>
      <w:r w:rsidRPr="00D31015">
        <w:rPr>
          <w:rFonts w:ascii="Times New Roman" w:hAnsi="Times New Roman" w:cs="Times New Roman"/>
          <w:sz w:val="24"/>
          <w:szCs w:val="24"/>
        </w:rPr>
        <w:t>, руководствуясь статьями 8, 15 Устава МО «Урдомское», Совет депутатов МО «Урдомское»</w:t>
      </w:r>
    </w:p>
    <w:p w:rsidR="0041451E" w:rsidRDefault="00097F2E" w:rsidP="000F1244">
      <w:pPr>
        <w:pStyle w:val="a5"/>
        <w:spacing w:line="360" w:lineRule="auto"/>
        <w:ind w:firstLine="567"/>
        <w:contextualSpacing/>
        <w:jc w:val="both"/>
        <w:rPr>
          <w:rFonts w:ascii="Times New Roman" w:hAnsi="Times New Roman" w:cs="Times New Roman"/>
          <w:b/>
          <w:sz w:val="28"/>
          <w:szCs w:val="28"/>
        </w:rPr>
      </w:pPr>
      <w:r>
        <w:rPr>
          <w:rFonts w:ascii="Times New Roman" w:hAnsi="Times New Roman" w:cs="Times New Roman"/>
          <w:b/>
          <w:sz w:val="28"/>
          <w:szCs w:val="28"/>
        </w:rPr>
        <w:t xml:space="preserve">РЕШИЛ: </w:t>
      </w:r>
    </w:p>
    <w:p w:rsidR="003A7AC7" w:rsidRDefault="00097F2E" w:rsidP="003A7AC7">
      <w:pPr>
        <w:spacing w:line="360" w:lineRule="auto"/>
        <w:ind w:firstLine="567"/>
        <w:contextualSpacing/>
        <w:jc w:val="both"/>
        <w:rPr>
          <w:rFonts w:ascii="Times New Roman" w:hAnsi="Times New Roman" w:cs="Times New Roman"/>
          <w:color w:val="000000" w:themeColor="text1"/>
          <w:sz w:val="24"/>
          <w:szCs w:val="24"/>
        </w:rPr>
      </w:pPr>
      <w:r w:rsidRPr="00F406D1">
        <w:rPr>
          <w:rFonts w:ascii="Times New Roman" w:hAnsi="Times New Roman" w:cs="Times New Roman"/>
          <w:b/>
          <w:color w:val="000000" w:themeColor="text1"/>
          <w:sz w:val="24"/>
          <w:szCs w:val="24"/>
        </w:rPr>
        <w:t>1.</w:t>
      </w:r>
      <w:r w:rsidRPr="003A7AC7">
        <w:rPr>
          <w:rFonts w:ascii="Times New Roman" w:hAnsi="Times New Roman" w:cs="Times New Roman"/>
          <w:color w:val="000000" w:themeColor="text1"/>
          <w:sz w:val="24"/>
          <w:szCs w:val="24"/>
        </w:rPr>
        <w:t xml:space="preserve"> </w:t>
      </w:r>
      <w:r w:rsidR="00251645" w:rsidRPr="003A7AC7">
        <w:rPr>
          <w:rFonts w:ascii="Times New Roman" w:hAnsi="Times New Roman" w:cs="Times New Roman"/>
          <w:color w:val="000000" w:themeColor="text1"/>
          <w:sz w:val="24"/>
          <w:szCs w:val="24"/>
        </w:rPr>
        <w:t>Внести в Правила по благоустройству и санитарному содержанию  территории муниципального образования «Урдомское», утвержденные Решением Совета депутатов МО «Урдомское» №</w:t>
      </w:r>
      <w:r w:rsidR="00EE3301" w:rsidRPr="003A7AC7">
        <w:rPr>
          <w:rFonts w:ascii="Times New Roman" w:hAnsi="Times New Roman" w:cs="Times New Roman"/>
          <w:color w:val="000000" w:themeColor="text1"/>
          <w:sz w:val="24"/>
          <w:szCs w:val="24"/>
        </w:rPr>
        <w:t xml:space="preserve"> </w:t>
      </w:r>
      <w:r w:rsidR="00251645" w:rsidRPr="003A7AC7">
        <w:rPr>
          <w:rFonts w:ascii="Times New Roman" w:hAnsi="Times New Roman" w:cs="Times New Roman"/>
          <w:color w:val="000000" w:themeColor="text1"/>
          <w:sz w:val="24"/>
          <w:szCs w:val="24"/>
        </w:rPr>
        <w:t>30-А от 10 ноября 2017 года, следующие изменения и дополнения:</w:t>
      </w:r>
    </w:p>
    <w:p w:rsidR="003A7AC7" w:rsidRPr="003A7AC7" w:rsidRDefault="003A7AC7" w:rsidP="003A7AC7">
      <w:pPr>
        <w:spacing w:line="360" w:lineRule="auto"/>
        <w:ind w:firstLine="567"/>
        <w:contextualSpacing/>
        <w:jc w:val="both"/>
        <w:rPr>
          <w:rFonts w:ascii="Times New Roman" w:hAnsi="Times New Roman" w:cs="Times New Roman"/>
          <w:color w:val="000000" w:themeColor="text1"/>
          <w:sz w:val="24"/>
          <w:szCs w:val="24"/>
        </w:rPr>
      </w:pPr>
      <w:r w:rsidRPr="00F406D1">
        <w:rPr>
          <w:rFonts w:ascii="Times New Roman" w:hAnsi="Times New Roman" w:cs="Times New Roman"/>
          <w:b/>
          <w:color w:val="000000" w:themeColor="text1"/>
          <w:sz w:val="24"/>
          <w:szCs w:val="24"/>
        </w:rPr>
        <w:t>1.1.</w:t>
      </w:r>
      <w:r>
        <w:rPr>
          <w:rFonts w:ascii="Times New Roman" w:hAnsi="Times New Roman" w:cs="Times New Roman"/>
          <w:color w:val="000000" w:themeColor="text1"/>
          <w:sz w:val="24"/>
          <w:szCs w:val="24"/>
        </w:rPr>
        <w:t xml:space="preserve"> </w:t>
      </w:r>
      <w:r w:rsidRPr="003A7AC7">
        <w:rPr>
          <w:rFonts w:ascii="Times New Roman" w:hAnsi="Times New Roman" w:cs="Times New Roman"/>
          <w:color w:val="000000" w:themeColor="text1"/>
          <w:sz w:val="24"/>
          <w:szCs w:val="24"/>
        </w:rPr>
        <w:t>Пункт 6.11.2. изложить в новой редакции:</w:t>
      </w:r>
    </w:p>
    <w:p w:rsidR="003A7AC7" w:rsidRPr="003A7AC7" w:rsidRDefault="00F406D1" w:rsidP="003A7AC7">
      <w:pPr>
        <w:spacing w:line="360" w:lineRule="auto"/>
        <w:ind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354225">
        <w:rPr>
          <w:rFonts w:ascii="Times New Roman" w:hAnsi="Times New Roman" w:cs="Times New Roman"/>
          <w:b/>
          <w:color w:val="000000" w:themeColor="text1"/>
          <w:sz w:val="24"/>
          <w:szCs w:val="24"/>
        </w:rPr>
        <w:t>6.11.2</w:t>
      </w:r>
      <w:r w:rsidR="003A7AC7" w:rsidRPr="003A7AC7">
        <w:rPr>
          <w:rFonts w:ascii="Times New Roman" w:hAnsi="Times New Roman" w:cs="Times New Roman"/>
          <w:color w:val="000000" w:themeColor="text1"/>
          <w:sz w:val="24"/>
          <w:szCs w:val="24"/>
        </w:rPr>
        <w:t xml:space="preserve"> Требования по организации детских площадок.</w:t>
      </w:r>
    </w:p>
    <w:p w:rsidR="003A7AC7" w:rsidRPr="003A7AC7" w:rsidRDefault="00F406D1" w:rsidP="00F406D1">
      <w:pPr>
        <w:spacing w:line="360" w:lineRule="auto"/>
        <w:ind w:firstLine="567"/>
        <w:contextualSpacing/>
        <w:jc w:val="both"/>
        <w:rPr>
          <w:rFonts w:ascii="Times New Roman" w:hAnsi="Times New Roman" w:cs="Times New Roman"/>
          <w:color w:val="000000" w:themeColor="text1"/>
          <w:sz w:val="24"/>
          <w:szCs w:val="24"/>
        </w:rPr>
      </w:pPr>
      <w:r w:rsidRPr="00354225">
        <w:rPr>
          <w:rFonts w:ascii="Times New Roman" w:hAnsi="Times New Roman" w:cs="Times New Roman"/>
          <w:b/>
          <w:color w:val="000000" w:themeColor="text1"/>
          <w:sz w:val="24"/>
          <w:szCs w:val="24"/>
        </w:rPr>
        <w:t>6.11.2.1</w:t>
      </w:r>
      <w:r w:rsidR="003A7AC7" w:rsidRPr="003A7AC7">
        <w:rPr>
          <w:rFonts w:ascii="Times New Roman" w:hAnsi="Times New Roman" w:cs="Times New Roman"/>
          <w:color w:val="000000" w:themeColor="text1"/>
          <w:sz w:val="24"/>
          <w:szCs w:val="24"/>
        </w:rPr>
        <w:t xml:space="preserve"> Места размещения открытых плоскостных спортивных, физкультурно-оздоровительных, </w:t>
      </w:r>
      <w:proofErr w:type="spellStart"/>
      <w:r w:rsidR="003A7AC7" w:rsidRPr="003A7AC7">
        <w:rPr>
          <w:rFonts w:ascii="Times New Roman" w:hAnsi="Times New Roman" w:cs="Times New Roman"/>
          <w:color w:val="000000" w:themeColor="text1"/>
          <w:sz w:val="24"/>
          <w:szCs w:val="24"/>
        </w:rPr>
        <w:t>досуговых</w:t>
      </w:r>
      <w:proofErr w:type="spellEnd"/>
      <w:r w:rsidR="003A7AC7" w:rsidRPr="003A7AC7">
        <w:rPr>
          <w:rFonts w:ascii="Times New Roman" w:hAnsi="Times New Roman" w:cs="Times New Roman"/>
          <w:color w:val="000000" w:themeColor="text1"/>
          <w:sz w:val="24"/>
          <w:szCs w:val="24"/>
        </w:rPr>
        <w:t xml:space="preserve"> и детских игровых площадок, должны соответствовать требованиям </w:t>
      </w:r>
      <w:hyperlink r:id="rId8" w:anchor="/document/71705482/entry/4011" w:history="1">
        <w:r w:rsidR="003A7AC7" w:rsidRPr="003A7AC7">
          <w:rPr>
            <w:rStyle w:val="ac"/>
            <w:rFonts w:ascii="Times New Roman" w:hAnsi="Times New Roman" w:cs="Times New Roman"/>
            <w:color w:val="000000" w:themeColor="text1"/>
            <w:sz w:val="24"/>
            <w:szCs w:val="24"/>
            <w:u w:val="none"/>
          </w:rPr>
          <w:t>[11]</w:t>
        </w:r>
      </w:hyperlink>
      <w:r w:rsidR="003A7AC7" w:rsidRPr="003A7AC7">
        <w:rPr>
          <w:rFonts w:ascii="Times New Roman" w:hAnsi="Times New Roman" w:cs="Times New Roman"/>
          <w:color w:val="000000" w:themeColor="text1"/>
          <w:sz w:val="24"/>
          <w:szCs w:val="24"/>
        </w:rPr>
        <w:t>, </w:t>
      </w:r>
      <w:hyperlink r:id="rId9" w:anchor="/document/71692326/entry/0" w:history="1">
        <w:r w:rsidR="003A7AC7" w:rsidRPr="003A7AC7">
          <w:rPr>
            <w:rStyle w:val="ac"/>
            <w:rFonts w:ascii="Times New Roman" w:hAnsi="Times New Roman" w:cs="Times New Roman"/>
            <w:color w:val="000000" w:themeColor="text1"/>
            <w:sz w:val="24"/>
            <w:szCs w:val="24"/>
            <w:u w:val="none"/>
          </w:rPr>
          <w:t>СП 42.13330</w:t>
        </w:r>
      </w:hyperlink>
      <w:r w:rsidR="003A7AC7" w:rsidRPr="003A7AC7">
        <w:rPr>
          <w:rFonts w:ascii="Times New Roman" w:hAnsi="Times New Roman" w:cs="Times New Roman"/>
          <w:color w:val="000000" w:themeColor="text1"/>
          <w:sz w:val="24"/>
          <w:szCs w:val="24"/>
        </w:rPr>
        <w:t>, </w:t>
      </w:r>
      <w:hyperlink r:id="rId10" w:anchor="/document/71899364/entry/0" w:history="1">
        <w:r w:rsidR="003A7AC7" w:rsidRPr="003A7AC7">
          <w:rPr>
            <w:rStyle w:val="ac"/>
            <w:rFonts w:ascii="Times New Roman" w:hAnsi="Times New Roman" w:cs="Times New Roman"/>
            <w:color w:val="000000" w:themeColor="text1"/>
            <w:sz w:val="24"/>
            <w:szCs w:val="24"/>
            <w:u w:val="none"/>
          </w:rPr>
          <w:t>СП 332.1325800</w:t>
        </w:r>
      </w:hyperlink>
      <w:r w:rsidR="003A7AC7" w:rsidRPr="003A7AC7">
        <w:rPr>
          <w:rFonts w:ascii="Times New Roman" w:hAnsi="Times New Roman" w:cs="Times New Roman"/>
          <w:color w:val="000000" w:themeColor="text1"/>
          <w:sz w:val="24"/>
          <w:szCs w:val="24"/>
        </w:rPr>
        <w:t>, </w:t>
      </w:r>
      <w:proofErr w:type="spellStart"/>
      <w:r w:rsidR="001A3817" w:rsidRPr="003A7AC7">
        <w:rPr>
          <w:rFonts w:ascii="Times New Roman" w:hAnsi="Times New Roman" w:cs="Times New Roman"/>
          <w:color w:val="000000" w:themeColor="text1"/>
          <w:sz w:val="24"/>
          <w:szCs w:val="24"/>
        </w:rPr>
        <w:fldChar w:fldCharType="begin"/>
      </w:r>
      <w:r w:rsidR="003A7AC7" w:rsidRPr="003A7AC7">
        <w:rPr>
          <w:rFonts w:ascii="Times New Roman" w:hAnsi="Times New Roman" w:cs="Times New Roman"/>
          <w:color w:val="000000" w:themeColor="text1"/>
          <w:sz w:val="24"/>
          <w:szCs w:val="24"/>
        </w:rPr>
        <w:instrText xml:space="preserve"> HYPERLINK "https://demo.garant.ru/" \l "/document/12158477/entry/10000" </w:instrText>
      </w:r>
      <w:r w:rsidR="001A3817" w:rsidRPr="003A7AC7">
        <w:rPr>
          <w:rFonts w:ascii="Times New Roman" w:hAnsi="Times New Roman" w:cs="Times New Roman"/>
          <w:color w:val="000000" w:themeColor="text1"/>
          <w:sz w:val="24"/>
          <w:szCs w:val="24"/>
        </w:rPr>
        <w:fldChar w:fldCharType="separate"/>
      </w:r>
      <w:r w:rsidR="003A7AC7" w:rsidRPr="003A7AC7">
        <w:rPr>
          <w:rStyle w:val="ac"/>
          <w:rFonts w:ascii="Times New Roman" w:hAnsi="Times New Roman" w:cs="Times New Roman"/>
          <w:color w:val="000000" w:themeColor="text1"/>
          <w:sz w:val="24"/>
          <w:szCs w:val="24"/>
          <w:u w:val="none"/>
        </w:rPr>
        <w:t>СанПиН</w:t>
      </w:r>
      <w:proofErr w:type="spellEnd"/>
      <w:r w:rsidR="003A7AC7" w:rsidRPr="003A7AC7">
        <w:rPr>
          <w:rStyle w:val="ac"/>
          <w:rFonts w:ascii="Times New Roman" w:hAnsi="Times New Roman" w:cs="Times New Roman"/>
          <w:color w:val="000000" w:themeColor="text1"/>
          <w:sz w:val="24"/>
          <w:szCs w:val="24"/>
          <w:u w:val="none"/>
        </w:rPr>
        <w:t xml:space="preserve"> 2.2.1./2.1.1.1200</w:t>
      </w:r>
      <w:r w:rsidR="001A3817" w:rsidRPr="003A7AC7">
        <w:rPr>
          <w:rFonts w:ascii="Times New Roman" w:hAnsi="Times New Roman" w:cs="Times New Roman"/>
          <w:color w:val="000000" w:themeColor="text1"/>
          <w:sz w:val="24"/>
          <w:szCs w:val="24"/>
        </w:rPr>
        <w:fldChar w:fldCharType="end"/>
      </w:r>
      <w:r w:rsidR="003A7AC7" w:rsidRPr="003A7AC7">
        <w:rPr>
          <w:rFonts w:ascii="Times New Roman" w:hAnsi="Times New Roman" w:cs="Times New Roman"/>
          <w:color w:val="000000" w:themeColor="text1"/>
          <w:sz w:val="24"/>
          <w:szCs w:val="24"/>
        </w:rPr>
        <w:t>, </w:t>
      </w:r>
      <w:hyperlink r:id="rId11" w:anchor="/document/187140/entry/0" w:history="1">
        <w:r w:rsidR="003A7AC7" w:rsidRPr="003A7AC7">
          <w:rPr>
            <w:rStyle w:val="ac"/>
            <w:rFonts w:ascii="Times New Roman" w:hAnsi="Times New Roman" w:cs="Times New Roman"/>
            <w:color w:val="000000" w:themeColor="text1"/>
            <w:sz w:val="24"/>
            <w:szCs w:val="24"/>
            <w:u w:val="none"/>
          </w:rPr>
          <w:t xml:space="preserve">ГОСТ </w:t>
        </w:r>
        <w:proofErr w:type="gramStart"/>
        <w:r w:rsidR="003A7AC7" w:rsidRPr="003A7AC7">
          <w:rPr>
            <w:rStyle w:val="ac"/>
            <w:rFonts w:ascii="Times New Roman" w:hAnsi="Times New Roman" w:cs="Times New Roman"/>
            <w:color w:val="000000" w:themeColor="text1"/>
            <w:sz w:val="24"/>
            <w:szCs w:val="24"/>
            <w:u w:val="none"/>
          </w:rPr>
          <w:t>Р</w:t>
        </w:r>
        <w:proofErr w:type="gramEnd"/>
        <w:r w:rsidR="003A7AC7" w:rsidRPr="003A7AC7">
          <w:rPr>
            <w:rStyle w:val="ac"/>
            <w:rFonts w:ascii="Times New Roman" w:hAnsi="Times New Roman" w:cs="Times New Roman"/>
            <w:color w:val="000000" w:themeColor="text1"/>
            <w:sz w:val="24"/>
            <w:szCs w:val="24"/>
            <w:u w:val="none"/>
          </w:rPr>
          <w:t xml:space="preserve"> 52024</w:t>
        </w:r>
      </w:hyperlink>
      <w:r w:rsidR="003A7AC7" w:rsidRPr="003A7AC7">
        <w:rPr>
          <w:rFonts w:ascii="Times New Roman" w:hAnsi="Times New Roman" w:cs="Times New Roman"/>
          <w:color w:val="000000" w:themeColor="text1"/>
          <w:sz w:val="24"/>
          <w:szCs w:val="24"/>
        </w:rPr>
        <w:t>, </w:t>
      </w:r>
      <w:hyperlink r:id="rId12" w:anchor="/document/3924968/entry/0" w:history="1">
        <w:r w:rsidR="003A7AC7" w:rsidRPr="003A7AC7">
          <w:rPr>
            <w:rStyle w:val="ac"/>
            <w:rFonts w:ascii="Times New Roman" w:hAnsi="Times New Roman" w:cs="Times New Roman"/>
            <w:color w:val="000000" w:themeColor="text1"/>
            <w:sz w:val="24"/>
            <w:szCs w:val="24"/>
            <w:u w:val="none"/>
          </w:rPr>
          <w:t>ГОСТ Р 52025</w:t>
        </w:r>
      </w:hyperlink>
      <w:r w:rsidR="003A7AC7" w:rsidRPr="003A7AC7">
        <w:rPr>
          <w:rFonts w:ascii="Times New Roman" w:hAnsi="Times New Roman" w:cs="Times New Roman"/>
          <w:color w:val="000000" w:themeColor="text1"/>
          <w:sz w:val="24"/>
          <w:szCs w:val="24"/>
        </w:rPr>
        <w:t>, </w:t>
      </w:r>
      <w:hyperlink r:id="rId13" w:anchor="/document/70611974/entry/0" w:history="1">
        <w:r w:rsidR="003A7AC7" w:rsidRPr="003A7AC7">
          <w:rPr>
            <w:rStyle w:val="ac"/>
            <w:rFonts w:ascii="Times New Roman" w:hAnsi="Times New Roman" w:cs="Times New Roman"/>
            <w:color w:val="000000" w:themeColor="text1"/>
            <w:sz w:val="24"/>
            <w:szCs w:val="24"/>
            <w:u w:val="none"/>
          </w:rPr>
          <w:t>ГОСТ Р 52169</w:t>
        </w:r>
      </w:hyperlink>
      <w:r w:rsidR="003A7AC7" w:rsidRPr="003A7AC7">
        <w:rPr>
          <w:rFonts w:ascii="Times New Roman" w:hAnsi="Times New Roman" w:cs="Times New Roman"/>
          <w:color w:val="000000" w:themeColor="text1"/>
          <w:sz w:val="24"/>
          <w:szCs w:val="24"/>
        </w:rPr>
        <w:t>.</w:t>
      </w:r>
    </w:p>
    <w:p w:rsidR="003A7AC7" w:rsidRPr="003A7AC7" w:rsidRDefault="00F406D1" w:rsidP="00F406D1">
      <w:pPr>
        <w:spacing w:line="360" w:lineRule="auto"/>
        <w:ind w:firstLine="567"/>
        <w:contextualSpacing/>
        <w:jc w:val="both"/>
        <w:rPr>
          <w:rFonts w:ascii="Times New Roman" w:hAnsi="Times New Roman" w:cs="Times New Roman"/>
          <w:color w:val="000000" w:themeColor="text1"/>
          <w:sz w:val="24"/>
          <w:szCs w:val="24"/>
        </w:rPr>
      </w:pPr>
      <w:r w:rsidRPr="00354225">
        <w:rPr>
          <w:rFonts w:ascii="Times New Roman" w:hAnsi="Times New Roman" w:cs="Times New Roman"/>
          <w:b/>
          <w:color w:val="000000" w:themeColor="text1"/>
          <w:sz w:val="24"/>
          <w:szCs w:val="24"/>
        </w:rPr>
        <w:t>6.11.2.2</w:t>
      </w:r>
      <w:proofErr w:type="gramStart"/>
      <w:r w:rsidR="003A7AC7" w:rsidRPr="003A7AC7">
        <w:rPr>
          <w:rFonts w:ascii="Times New Roman" w:hAnsi="Times New Roman" w:cs="Times New Roman"/>
          <w:color w:val="000000" w:themeColor="text1"/>
          <w:sz w:val="24"/>
          <w:szCs w:val="24"/>
        </w:rPr>
        <w:t xml:space="preserve"> П</w:t>
      </w:r>
      <w:proofErr w:type="gramEnd"/>
      <w:r w:rsidR="003A7AC7" w:rsidRPr="003A7AC7">
        <w:rPr>
          <w:rFonts w:ascii="Times New Roman" w:hAnsi="Times New Roman" w:cs="Times New Roman"/>
          <w:color w:val="000000" w:themeColor="text1"/>
          <w:sz w:val="24"/>
          <w:szCs w:val="24"/>
        </w:rPr>
        <w:t>ри проектировании открытых плоскостных физкультурно-спортивных сооружений, следует учитывать технологические требования спортивно-тренировочного процесса и физкультурно-оздоровительных занятий - рекомендуемые требования приведены в </w:t>
      </w:r>
      <w:hyperlink r:id="rId14" w:anchor="/document/71899364/entry/603" w:history="1">
        <w:r w:rsidR="003A7AC7" w:rsidRPr="003A7AC7">
          <w:rPr>
            <w:rStyle w:val="ac"/>
            <w:rFonts w:ascii="Times New Roman" w:hAnsi="Times New Roman" w:cs="Times New Roman"/>
            <w:color w:val="000000" w:themeColor="text1"/>
            <w:sz w:val="24"/>
            <w:szCs w:val="24"/>
            <w:u w:val="none"/>
          </w:rPr>
          <w:t>разделе 6.3</w:t>
        </w:r>
      </w:hyperlink>
      <w:r w:rsidR="003A7AC7" w:rsidRPr="003A7AC7">
        <w:rPr>
          <w:rFonts w:ascii="Times New Roman" w:hAnsi="Times New Roman" w:cs="Times New Roman"/>
          <w:color w:val="000000" w:themeColor="text1"/>
          <w:sz w:val="24"/>
          <w:szCs w:val="24"/>
        </w:rPr>
        <w:t xml:space="preserve"> СП 332.1325800.2017; они должны быть доступными для </w:t>
      </w:r>
      <w:proofErr w:type="spellStart"/>
      <w:r w:rsidR="003A7AC7" w:rsidRPr="003A7AC7">
        <w:rPr>
          <w:rFonts w:ascii="Times New Roman" w:hAnsi="Times New Roman" w:cs="Times New Roman"/>
          <w:color w:val="000000" w:themeColor="text1"/>
          <w:sz w:val="24"/>
          <w:szCs w:val="24"/>
        </w:rPr>
        <w:t>маломобильных</w:t>
      </w:r>
      <w:proofErr w:type="spellEnd"/>
      <w:r w:rsidR="003A7AC7" w:rsidRPr="003A7AC7">
        <w:rPr>
          <w:rFonts w:ascii="Times New Roman" w:hAnsi="Times New Roman" w:cs="Times New Roman"/>
          <w:color w:val="000000" w:themeColor="text1"/>
          <w:sz w:val="24"/>
          <w:szCs w:val="24"/>
        </w:rPr>
        <w:t xml:space="preserve"> групп населения</w:t>
      </w:r>
      <w:r w:rsidR="00CE697C">
        <w:rPr>
          <w:rFonts w:ascii="Times New Roman" w:hAnsi="Times New Roman" w:cs="Times New Roman"/>
          <w:color w:val="000000" w:themeColor="text1"/>
          <w:sz w:val="24"/>
          <w:szCs w:val="24"/>
        </w:rPr>
        <w:t>.</w:t>
      </w:r>
    </w:p>
    <w:p w:rsidR="003A7AC7" w:rsidRPr="003A7AC7" w:rsidRDefault="00F406D1" w:rsidP="00F406D1">
      <w:pPr>
        <w:spacing w:line="360" w:lineRule="auto"/>
        <w:ind w:firstLine="567"/>
        <w:contextualSpacing/>
        <w:jc w:val="both"/>
        <w:rPr>
          <w:rFonts w:ascii="Times New Roman" w:hAnsi="Times New Roman" w:cs="Times New Roman"/>
          <w:color w:val="000000" w:themeColor="text1"/>
          <w:sz w:val="24"/>
          <w:szCs w:val="24"/>
        </w:rPr>
      </w:pPr>
      <w:r w:rsidRPr="00354225">
        <w:rPr>
          <w:rFonts w:ascii="Times New Roman" w:hAnsi="Times New Roman" w:cs="Times New Roman"/>
          <w:b/>
          <w:color w:val="000000" w:themeColor="text1"/>
          <w:sz w:val="24"/>
          <w:szCs w:val="24"/>
        </w:rPr>
        <w:t>6.11.2.3</w:t>
      </w:r>
      <w:r w:rsidR="003A7AC7" w:rsidRPr="003A7AC7">
        <w:rPr>
          <w:rFonts w:ascii="Times New Roman" w:hAnsi="Times New Roman" w:cs="Times New Roman"/>
          <w:color w:val="000000" w:themeColor="text1"/>
          <w:sz w:val="24"/>
          <w:szCs w:val="24"/>
        </w:rPr>
        <w:t xml:space="preserve"> Устройство подстилающего слоя должно осуществляться путем послойной расстилки и уплотнения этого слоя грунта. При уплотнении грунта подстилающих слоев катками массой 1,2 т толщины уплотняемых слоев не должны превышать 30 см для связных фунтов и песков с модулем крупности менее 2 и 20 см - для песков с модулем </w:t>
      </w:r>
      <w:r w:rsidR="003A7AC7" w:rsidRPr="003A7AC7">
        <w:rPr>
          <w:rFonts w:ascii="Times New Roman" w:hAnsi="Times New Roman" w:cs="Times New Roman"/>
          <w:color w:val="000000" w:themeColor="text1"/>
          <w:sz w:val="24"/>
          <w:szCs w:val="24"/>
        </w:rPr>
        <w:lastRenderedPageBreak/>
        <w:t>крупности более 2. Необходимое уплотнение грунта должно достигаться 12-15 проходами катка по одному месту.</w:t>
      </w:r>
    </w:p>
    <w:p w:rsidR="003A7AC7" w:rsidRPr="003A7AC7" w:rsidRDefault="003A7AC7" w:rsidP="00F406D1">
      <w:pPr>
        <w:spacing w:line="360" w:lineRule="auto"/>
        <w:ind w:firstLine="567"/>
        <w:contextualSpacing/>
        <w:jc w:val="both"/>
        <w:rPr>
          <w:rFonts w:ascii="Times New Roman" w:hAnsi="Times New Roman" w:cs="Times New Roman"/>
          <w:color w:val="000000" w:themeColor="text1"/>
          <w:sz w:val="24"/>
          <w:szCs w:val="24"/>
        </w:rPr>
      </w:pPr>
      <w:r w:rsidRPr="00354225">
        <w:rPr>
          <w:rFonts w:ascii="Times New Roman" w:hAnsi="Times New Roman" w:cs="Times New Roman"/>
          <w:b/>
          <w:color w:val="000000" w:themeColor="text1"/>
          <w:sz w:val="24"/>
          <w:szCs w:val="24"/>
        </w:rPr>
        <w:t>6.11.2.4</w:t>
      </w:r>
      <w:r w:rsidRPr="003A7AC7">
        <w:rPr>
          <w:rFonts w:ascii="Times New Roman" w:hAnsi="Times New Roman" w:cs="Times New Roman"/>
          <w:color w:val="000000" w:themeColor="text1"/>
          <w:sz w:val="24"/>
          <w:szCs w:val="24"/>
        </w:rPr>
        <w:t xml:space="preserve"> Фильтрующие слои должны выполняться с соблюдением мер, исключающих засорение пустот между камнями и снижающих фильтрующую способность слоя. При отсыпке слоев более крупный камень следует укладывать вниз, а более мелкий - сверху.</w:t>
      </w:r>
    </w:p>
    <w:p w:rsidR="00F406D1" w:rsidRDefault="003A7AC7" w:rsidP="009B289D">
      <w:pPr>
        <w:spacing w:line="360" w:lineRule="auto"/>
        <w:ind w:firstLine="567"/>
        <w:contextualSpacing/>
        <w:jc w:val="both"/>
        <w:rPr>
          <w:rFonts w:ascii="Times New Roman" w:hAnsi="Times New Roman" w:cs="Times New Roman"/>
          <w:color w:val="000000" w:themeColor="text1"/>
          <w:sz w:val="24"/>
          <w:szCs w:val="24"/>
        </w:rPr>
      </w:pPr>
      <w:r w:rsidRPr="003A7AC7">
        <w:rPr>
          <w:rFonts w:ascii="Times New Roman" w:hAnsi="Times New Roman" w:cs="Times New Roman"/>
          <w:color w:val="000000" w:themeColor="text1"/>
          <w:sz w:val="24"/>
          <w:szCs w:val="24"/>
        </w:rPr>
        <w:t>Минимальный размер камня для тела фильтрующего слоя должен быть не менее 70 мм. Расстилка камня в фильтрующем слое должна производиться планировочными машинами, уплотняющими фильтрующий слой в процессе его устройства.</w:t>
      </w:r>
    </w:p>
    <w:p w:rsidR="003A7AC7" w:rsidRPr="003A7AC7" w:rsidRDefault="003A7AC7" w:rsidP="00F406D1">
      <w:pPr>
        <w:spacing w:line="360" w:lineRule="auto"/>
        <w:ind w:firstLine="567"/>
        <w:contextualSpacing/>
        <w:jc w:val="both"/>
        <w:rPr>
          <w:rFonts w:ascii="Times New Roman" w:hAnsi="Times New Roman" w:cs="Times New Roman"/>
          <w:color w:val="000000" w:themeColor="text1"/>
          <w:sz w:val="24"/>
          <w:szCs w:val="24"/>
        </w:rPr>
      </w:pPr>
      <w:r w:rsidRPr="00354225">
        <w:rPr>
          <w:rFonts w:ascii="Times New Roman" w:hAnsi="Times New Roman" w:cs="Times New Roman"/>
          <w:b/>
          <w:color w:val="000000" w:themeColor="text1"/>
          <w:sz w:val="24"/>
          <w:szCs w:val="24"/>
        </w:rPr>
        <w:t>6.11.2.5</w:t>
      </w:r>
      <w:r w:rsidR="00F406D1">
        <w:rPr>
          <w:rFonts w:ascii="Times New Roman" w:hAnsi="Times New Roman" w:cs="Times New Roman"/>
          <w:color w:val="000000" w:themeColor="text1"/>
          <w:sz w:val="24"/>
          <w:szCs w:val="24"/>
        </w:rPr>
        <w:t xml:space="preserve"> </w:t>
      </w:r>
      <w:r w:rsidRPr="003A7AC7">
        <w:rPr>
          <w:rFonts w:ascii="Times New Roman" w:hAnsi="Times New Roman" w:cs="Times New Roman"/>
          <w:color w:val="000000" w:themeColor="text1"/>
          <w:sz w:val="24"/>
          <w:szCs w:val="24"/>
        </w:rPr>
        <w:t>Элементы оборудования мест отдыха (скамейки, песочницы, грибки, навесы и т.д.) должны быть выполнены в соответствии с проектом, надежно закреплены, окрашены влагостойкими красками и соответствовать следующим требованиям:</w:t>
      </w:r>
    </w:p>
    <w:p w:rsidR="003A7AC7" w:rsidRPr="003A7AC7" w:rsidRDefault="003A7AC7" w:rsidP="009B289D">
      <w:pPr>
        <w:spacing w:line="360" w:lineRule="auto"/>
        <w:ind w:firstLine="567"/>
        <w:contextualSpacing/>
        <w:jc w:val="both"/>
        <w:rPr>
          <w:rFonts w:ascii="Times New Roman" w:hAnsi="Times New Roman" w:cs="Times New Roman"/>
          <w:color w:val="000000" w:themeColor="text1"/>
          <w:sz w:val="24"/>
          <w:szCs w:val="24"/>
        </w:rPr>
      </w:pPr>
      <w:r w:rsidRPr="003A7AC7">
        <w:rPr>
          <w:rFonts w:ascii="Times New Roman" w:hAnsi="Times New Roman" w:cs="Times New Roman"/>
          <w:color w:val="000000" w:themeColor="text1"/>
          <w:sz w:val="24"/>
          <w:szCs w:val="24"/>
        </w:rPr>
        <w:t>деревянные - предохранены от загнивания, выполнены из древесины хвойных пород не ниже 2-го сорта, гладко остроганы;</w:t>
      </w:r>
    </w:p>
    <w:p w:rsidR="003A7AC7" w:rsidRPr="003A7AC7" w:rsidRDefault="003A7AC7" w:rsidP="009B289D">
      <w:pPr>
        <w:spacing w:line="360" w:lineRule="auto"/>
        <w:ind w:firstLine="567"/>
        <w:contextualSpacing/>
        <w:jc w:val="both"/>
        <w:rPr>
          <w:rFonts w:ascii="Times New Roman" w:hAnsi="Times New Roman" w:cs="Times New Roman"/>
          <w:color w:val="000000" w:themeColor="text1"/>
          <w:sz w:val="24"/>
          <w:szCs w:val="24"/>
        </w:rPr>
      </w:pPr>
      <w:r w:rsidRPr="003A7AC7">
        <w:rPr>
          <w:rFonts w:ascii="Times New Roman" w:hAnsi="Times New Roman" w:cs="Times New Roman"/>
          <w:color w:val="000000" w:themeColor="text1"/>
          <w:sz w:val="24"/>
          <w:szCs w:val="24"/>
        </w:rPr>
        <w:t>бетонные и железобетонные - выполнены из бетона класса не ниже В25, марки по морозостойкости не менее F150, поверхности должны быть гладкими;</w:t>
      </w:r>
    </w:p>
    <w:p w:rsidR="003A7AC7" w:rsidRPr="003A7AC7" w:rsidRDefault="003A7AC7" w:rsidP="009B289D">
      <w:pPr>
        <w:spacing w:line="360" w:lineRule="auto"/>
        <w:ind w:firstLine="567"/>
        <w:contextualSpacing/>
        <w:jc w:val="both"/>
        <w:rPr>
          <w:rFonts w:ascii="Times New Roman" w:hAnsi="Times New Roman" w:cs="Times New Roman"/>
          <w:color w:val="000000" w:themeColor="text1"/>
          <w:sz w:val="24"/>
          <w:szCs w:val="24"/>
        </w:rPr>
      </w:pPr>
      <w:r w:rsidRPr="003A7AC7">
        <w:rPr>
          <w:rFonts w:ascii="Times New Roman" w:hAnsi="Times New Roman" w:cs="Times New Roman"/>
          <w:color w:val="000000" w:themeColor="text1"/>
          <w:sz w:val="24"/>
          <w:szCs w:val="24"/>
        </w:rPr>
        <w:t>металлические - должны быть надежно соединены.</w:t>
      </w:r>
    </w:p>
    <w:p w:rsidR="003A7AC7" w:rsidRPr="003A7AC7" w:rsidRDefault="003A7AC7" w:rsidP="009B289D">
      <w:pPr>
        <w:spacing w:line="360" w:lineRule="auto"/>
        <w:ind w:firstLine="567"/>
        <w:contextualSpacing/>
        <w:jc w:val="both"/>
        <w:rPr>
          <w:rFonts w:ascii="Times New Roman" w:hAnsi="Times New Roman" w:cs="Times New Roman"/>
          <w:color w:val="000000" w:themeColor="text1"/>
          <w:sz w:val="24"/>
          <w:szCs w:val="24"/>
        </w:rPr>
      </w:pPr>
      <w:r w:rsidRPr="003A7AC7">
        <w:rPr>
          <w:rFonts w:ascii="Times New Roman" w:hAnsi="Times New Roman" w:cs="Times New Roman"/>
          <w:color w:val="000000" w:themeColor="text1"/>
          <w:sz w:val="24"/>
          <w:szCs w:val="24"/>
        </w:rPr>
        <w:t>Элементы, нагружаемые динамическими воздействиями (качели, карусели, лестницы и др.), должны быть проверены на надежность и устойчивость.</w:t>
      </w:r>
    </w:p>
    <w:p w:rsidR="003A7AC7" w:rsidRPr="003A7AC7" w:rsidRDefault="003A7AC7" w:rsidP="00F406D1">
      <w:pPr>
        <w:spacing w:line="360" w:lineRule="auto"/>
        <w:ind w:firstLine="567"/>
        <w:contextualSpacing/>
        <w:jc w:val="both"/>
        <w:rPr>
          <w:rFonts w:ascii="Times New Roman" w:hAnsi="Times New Roman" w:cs="Times New Roman"/>
          <w:color w:val="000000" w:themeColor="text1"/>
          <w:sz w:val="24"/>
          <w:szCs w:val="24"/>
        </w:rPr>
      </w:pPr>
      <w:r w:rsidRPr="00354225">
        <w:rPr>
          <w:rFonts w:ascii="Times New Roman" w:hAnsi="Times New Roman" w:cs="Times New Roman"/>
          <w:b/>
          <w:color w:val="000000" w:themeColor="text1"/>
          <w:sz w:val="24"/>
          <w:szCs w:val="24"/>
        </w:rPr>
        <w:t>6.11.2.6</w:t>
      </w:r>
      <w:r w:rsidRPr="003A7AC7">
        <w:rPr>
          <w:rFonts w:ascii="Times New Roman" w:hAnsi="Times New Roman" w:cs="Times New Roman"/>
          <w:color w:val="000000" w:themeColor="text1"/>
          <w:sz w:val="24"/>
          <w:szCs w:val="24"/>
        </w:rPr>
        <w:t xml:space="preserve">  Грунтовые откосы микрорельефа должны быть с уклонами, не превышающие углов естественного откоса грунта, из которого они отсыпаны, и быть </w:t>
      </w:r>
      <w:proofErr w:type="spellStart"/>
      <w:r w:rsidRPr="003A7AC7">
        <w:rPr>
          <w:rFonts w:ascii="Times New Roman" w:hAnsi="Times New Roman" w:cs="Times New Roman"/>
          <w:color w:val="000000" w:themeColor="text1"/>
          <w:sz w:val="24"/>
          <w:szCs w:val="24"/>
        </w:rPr>
        <w:t>одернованными</w:t>
      </w:r>
      <w:proofErr w:type="spellEnd"/>
      <w:r w:rsidRPr="003A7AC7">
        <w:rPr>
          <w:rFonts w:ascii="Times New Roman" w:hAnsi="Times New Roman" w:cs="Times New Roman"/>
          <w:color w:val="000000" w:themeColor="text1"/>
          <w:sz w:val="24"/>
          <w:szCs w:val="24"/>
        </w:rPr>
        <w:t xml:space="preserve">, </w:t>
      </w:r>
      <w:proofErr w:type="spellStart"/>
      <w:r w:rsidRPr="003A7AC7">
        <w:rPr>
          <w:rFonts w:ascii="Times New Roman" w:hAnsi="Times New Roman" w:cs="Times New Roman"/>
          <w:color w:val="000000" w:themeColor="text1"/>
          <w:sz w:val="24"/>
          <w:szCs w:val="24"/>
        </w:rPr>
        <w:t>засеяными</w:t>
      </w:r>
      <w:proofErr w:type="spellEnd"/>
      <w:r w:rsidRPr="003A7AC7">
        <w:rPr>
          <w:rFonts w:ascii="Times New Roman" w:hAnsi="Times New Roman" w:cs="Times New Roman"/>
          <w:color w:val="000000" w:themeColor="text1"/>
          <w:sz w:val="24"/>
          <w:szCs w:val="24"/>
        </w:rPr>
        <w:t xml:space="preserve"> или </w:t>
      </w:r>
      <w:proofErr w:type="spellStart"/>
      <w:r w:rsidRPr="003A7AC7">
        <w:rPr>
          <w:rFonts w:ascii="Times New Roman" w:hAnsi="Times New Roman" w:cs="Times New Roman"/>
          <w:color w:val="000000" w:themeColor="text1"/>
          <w:sz w:val="24"/>
          <w:szCs w:val="24"/>
        </w:rPr>
        <w:t>озеленеными</w:t>
      </w:r>
      <w:proofErr w:type="spellEnd"/>
      <w:r w:rsidRPr="003A7AC7">
        <w:rPr>
          <w:rFonts w:ascii="Times New Roman" w:hAnsi="Times New Roman" w:cs="Times New Roman"/>
          <w:color w:val="000000" w:themeColor="text1"/>
          <w:sz w:val="24"/>
          <w:szCs w:val="24"/>
        </w:rPr>
        <w:t xml:space="preserve"> в соответствии с требованиями </w:t>
      </w:r>
      <w:hyperlink r:id="rId15" w:anchor="/document/71705482/entry/900" w:history="1">
        <w:r w:rsidRPr="003A7AC7">
          <w:rPr>
            <w:rStyle w:val="ac"/>
            <w:rFonts w:ascii="Times New Roman" w:hAnsi="Times New Roman" w:cs="Times New Roman"/>
            <w:color w:val="000000" w:themeColor="text1"/>
            <w:sz w:val="24"/>
            <w:szCs w:val="24"/>
            <w:u w:val="none"/>
          </w:rPr>
          <w:t>раздела</w:t>
        </w:r>
      </w:hyperlink>
      <w:r w:rsidRPr="003A7AC7">
        <w:rPr>
          <w:rFonts w:ascii="Times New Roman" w:hAnsi="Times New Roman" w:cs="Times New Roman"/>
          <w:color w:val="000000" w:themeColor="text1"/>
          <w:sz w:val="24"/>
          <w:szCs w:val="24"/>
        </w:rPr>
        <w:t> "Озеленение застраиваемых территорий".</w:t>
      </w:r>
    </w:p>
    <w:p w:rsidR="00CE697C" w:rsidRDefault="003A7AC7" w:rsidP="00F406D1">
      <w:pPr>
        <w:spacing w:line="360" w:lineRule="auto"/>
        <w:ind w:firstLine="567"/>
        <w:contextualSpacing/>
        <w:jc w:val="both"/>
        <w:rPr>
          <w:rFonts w:ascii="Times New Roman" w:hAnsi="Times New Roman" w:cs="Times New Roman"/>
          <w:color w:val="000000" w:themeColor="text1"/>
          <w:sz w:val="24"/>
          <w:szCs w:val="24"/>
        </w:rPr>
      </w:pPr>
      <w:r w:rsidRPr="00354225">
        <w:rPr>
          <w:rFonts w:ascii="Times New Roman" w:hAnsi="Times New Roman" w:cs="Times New Roman"/>
          <w:b/>
          <w:color w:val="000000" w:themeColor="text1"/>
          <w:sz w:val="24"/>
          <w:szCs w:val="24"/>
        </w:rPr>
        <w:t>6.11.</w:t>
      </w:r>
      <w:r w:rsidR="00F406D1" w:rsidRPr="00354225">
        <w:rPr>
          <w:rFonts w:ascii="Times New Roman" w:hAnsi="Times New Roman" w:cs="Times New Roman"/>
          <w:b/>
          <w:color w:val="000000" w:themeColor="text1"/>
          <w:sz w:val="24"/>
          <w:szCs w:val="24"/>
        </w:rPr>
        <w:t>2.7</w:t>
      </w:r>
      <w:r w:rsidRPr="003A7AC7">
        <w:rPr>
          <w:rFonts w:ascii="Times New Roman" w:hAnsi="Times New Roman" w:cs="Times New Roman"/>
          <w:color w:val="000000" w:themeColor="text1"/>
          <w:sz w:val="24"/>
          <w:szCs w:val="24"/>
        </w:rPr>
        <w:t xml:space="preserve">  Устройства для крепления </w:t>
      </w:r>
      <w:proofErr w:type="spellStart"/>
      <w:r w:rsidRPr="003A7AC7">
        <w:rPr>
          <w:rFonts w:ascii="Times New Roman" w:hAnsi="Times New Roman" w:cs="Times New Roman"/>
          <w:color w:val="000000" w:themeColor="text1"/>
          <w:sz w:val="24"/>
          <w:szCs w:val="24"/>
        </w:rPr>
        <w:t>флагодержателей</w:t>
      </w:r>
      <w:proofErr w:type="spellEnd"/>
      <w:r w:rsidRPr="003A7AC7">
        <w:rPr>
          <w:rFonts w:ascii="Times New Roman" w:hAnsi="Times New Roman" w:cs="Times New Roman"/>
          <w:color w:val="000000" w:themeColor="text1"/>
          <w:sz w:val="24"/>
          <w:szCs w:val="24"/>
        </w:rPr>
        <w:t>, указателей, рекламы и др. должны быть выполнены в процессе возведения зданий или сооружений в местах, установленных проектом, представителем авторского надзора или инспекцией технического надзора заказчика.</w:t>
      </w:r>
    </w:p>
    <w:p w:rsidR="003A7AC7" w:rsidRPr="003A7AC7" w:rsidRDefault="003A7AC7" w:rsidP="00CE697C">
      <w:pPr>
        <w:spacing w:line="360" w:lineRule="auto"/>
        <w:ind w:firstLine="567"/>
        <w:contextualSpacing/>
        <w:jc w:val="both"/>
        <w:rPr>
          <w:rFonts w:ascii="Times New Roman" w:hAnsi="Times New Roman" w:cs="Times New Roman"/>
          <w:color w:val="000000" w:themeColor="text1"/>
          <w:sz w:val="24"/>
          <w:szCs w:val="24"/>
        </w:rPr>
      </w:pPr>
      <w:r w:rsidRPr="00DC7F26">
        <w:rPr>
          <w:rFonts w:ascii="Times New Roman" w:hAnsi="Times New Roman" w:cs="Times New Roman"/>
          <w:b/>
          <w:color w:val="000000" w:themeColor="text1"/>
          <w:sz w:val="24"/>
          <w:szCs w:val="24"/>
        </w:rPr>
        <w:t>6</w:t>
      </w:r>
      <w:r w:rsidR="00F406D1" w:rsidRPr="00DC7F26">
        <w:rPr>
          <w:rFonts w:ascii="Times New Roman" w:hAnsi="Times New Roman" w:cs="Times New Roman"/>
          <w:b/>
          <w:color w:val="000000" w:themeColor="text1"/>
          <w:sz w:val="24"/>
          <w:szCs w:val="24"/>
        </w:rPr>
        <w:t>.11.2.8</w:t>
      </w:r>
      <w:proofErr w:type="gramStart"/>
      <w:r w:rsidRPr="003A7AC7">
        <w:rPr>
          <w:rFonts w:ascii="Times New Roman" w:hAnsi="Times New Roman" w:cs="Times New Roman"/>
          <w:color w:val="000000" w:themeColor="text1"/>
          <w:sz w:val="24"/>
          <w:szCs w:val="24"/>
        </w:rPr>
        <w:t xml:space="preserve"> В</w:t>
      </w:r>
      <w:proofErr w:type="gramEnd"/>
      <w:r w:rsidRPr="003A7AC7">
        <w:rPr>
          <w:rFonts w:ascii="Times New Roman" w:hAnsi="Times New Roman" w:cs="Times New Roman"/>
          <w:color w:val="000000" w:themeColor="text1"/>
          <w:sz w:val="24"/>
          <w:szCs w:val="24"/>
        </w:rPr>
        <w:t xml:space="preserve"> песке песочниц детских площадок не должно быть примесей зерен гравия, ила и глины. Для песочниц следует применять просеянный мытый речной песок. Применение горного песка не допускается.</w:t>
      </w:r>
    </w:p>
    <w:p w:rsidR="003A7AC7" w:rsidRPr="003A7AC7" w:rsidRDefault="00F406D1" w:rsidP="00CE697C">
      <w:pPr>
        <w:spacing w:line="360" w:lineRule="auto"/>
        <w:ind w:firstLine="567"/>
        <w:contextualSpacing/>
        <w:jc w:val="both"/>
        <w:rPr>
          <w:rFonts w:ascii="Times New Roman" w:hAnsi="Times New Roman" w:cs="Times New Roman"/>
          <w:color w:val="000000" w:themeColor="text1"/>
          <w:sz w:val="24"/>
          <w:szCs w:val="24"/>
        </w:rPr>
      </w:pPr>
      <w:r w:rsidRPr="00DC7F26">
        <w:rPr>
          <w:rFonts w:ascii="Times New Roman" w:hAnsi="Times New Roman" w:cs="Times New Roman"/>
          <w:b/>
          <w:color w:val="000000" w:themeColor="text1"/>
          <w:sz w:val="24"/>
          <w:szCs w:val="24"/>
        </w:rPr>
        <w:t>6.11.2.9</w:t>
      </w:r>
      <w:r w:rsidR="003A7AC7" w:rsidRPr="003A7AC7">
        <w:rPr>
          <w:rFonts w:ascii="Times New Roman" w:hAnsi="Times New Roman" w:cs="Times New Roman"/>
          <w:color w:val="000000" w:themeColor="text1"/>
          <w:sz w:val="24"/>
          <w:szCs w:val="24"/>
        </w:rPr>
        <w:t xml:space="preserve"> Покрытие детских площадок следует выполнять из современных материалов, обеспечивающих </w:t>
      </w:r>
      <w:proofErr w:type="spellStart"/>
      <w:r w:rsidR="003A7AC7" w:rsidRPr="003A7AC7">
        <w:rPr>
          <w:rFonts w:ascii="Times New Roman" w:hAnsi="Times New Roman" w:cs="Times New Roman"/>
          <w:color w:val="000000" w:themeColor="text1"/>
          <w:sz w:val="24"/>
          <w:szCs w:val="24"/>
        </w:rPr>
        <w:t>травмобезопасность</w:t>
      </w:r>
      <w:proofErr w:type="spellEnd"/>
      <w:r w:rsidR="003A7AC7" w:rsidRPr="003A7AC7">
        <w:rPr>
          <w:rFonts w:ascii="Times New Roman" w:hAnsi="Times New Roman" w:cs="Times New Roman"/>
          <w:color w:val="000000" w:themeColor="text1"/>
          <w:sz w:val="24"/>
          <w:szCs w:val="24"/>
        </w:rPr>
        <w:t xml:space="preserve">, </w:t>
      </w:r>
      <w:proofErr w:type="spellStart"/>
      <w:r w:rsidR="003A7AC7" w:rsidRPr="003A7AC7">
        <w:rPr>
          <w:rFonts w:ascii="Times New Roman" w:hAnsi="Times New Roman" w:cs="Times New Roman"/>
          <w:color w:val="000000" w:themeColor="text1"/>
          <w:sz w:val="24"/>
          <w:szCs w:val="24"/>
        </w:rPr>
        <w:t>экологичность</w:t>
      </w:r>
      <w:proofErr w:type="spellEnd"/>
      <w:r w:rsidR="003A7AC7" w:rsidRPr="003A7AC7">
        <w:rPr>
          <w:rFonts w:ascii="Times New Roman" w:hAnsi="Times New Roman" w:cs="Times New Roman"/>
          <w:color w:val="000000" w:themeColor="text1"/>
          <w:sz w:val="24"/>
          <w:szCs w:val="24"/>
        </w:rPr>
        <w:t xml:space="preserve"> и эстетический вид (резиновая крошка, резиновые плиты, гранулы или </w:t>
      </w:r>
      <w:proofErr w:type="spellStart"/>
      <w:proofErr w:type="gramStart"/>
      <w:r w:rsidR="003A7AC7" w:rsidRPr="003A7AC7">
        <w:rPr>
          <w:rFonts w:ascii="Times New Roman" w:hAnsi="Times New Roman" w:cs="Times New Roman"/>
          <w:color w:val="000000" w:themeColor="text1"/>
          <w:sz w:val="24"/>
          <w:szCs w:val="24"/>
        </w:rPr>
        <w:t>этилен-пропиленовый</w:t>
      </w:r>
      <w:proofErr w:type="spellEnd"/>
      <w:proofErr w:type="gramEnd"/>
      <w:r w:rsidR="003A7AC7" w:rsidRPr="003A7AC7">
        <w:rPr>
          <w:rFonts w:ascii="Times New Roman" w:hAnsi="Times New Roman" w:cs="Times New Roman"/>
          <w:color w:val="000000" w:themeColor="text1"/>
          <w:sz w:val="24"/>
          <w:szCs w:val="24"/>
        </w:rPr>
        <w:t xml:space="preserve"> каучук, пластиковое покрытие, искусственная трава и другие). </w:t>
      </w:r>
    </w:p>
    <w:p w:rsidR="003A7AC7" w:rsidRPr="003A7AC7" w:rsidRDefault="00F406D1" w:rsidP="00CE697C">
      <w:pPr>
        <w:spacing w:line="360" w:lineRule="auto"/>
        <w:ind w:firstLine="567"/>
        <w:contextualSpacing/>
        <w:jc w:val="both"/>
        <w:rPr>
          <w:rFonts w:ascii="Times New Roman" w:hAnsi="Times New Roman" w:cs="Times New Roman"/>
          <w:color w:val="000000" w:themeColor="text1"/>
          <w:sz w:val="24"/>
          <w:szCs w:val="24"/>
        </w:rPr>
      </w:pPr>
      <w:r w:rsidRPr="00DC7F26">
        <w:rPr>
          <w:rFonts w:ascii="Times New Roman" w:hAnsi="Times New Roman" w:cs="Times New Roman"/>
          <w:b/>
          <w:color w:val="000000" w:themeColor="text1"/>
          <w:sz w:val="24"/>
          <w:szCs w:val="24"/>
        </w:rPr>
        <w:t>6.11.2.10</w:t>
      </w:r>
      <w:r w:rsidR="003A7AC7" w:rsidRPr="003A7AC7">
        <w:rPr>
          <w:rFonts w:ascii="Times New Roman" w:hAnsi="Times New Roman" w:cs="Times New Roman"/>
          <w:color w:val="000000" w:themeColor="text1"/>
          <w:sz w:val="24"/>
          <w:szCs w:val="24"/>
        </w:rPr>
        <w:t xml:space="preserve"> Площадки для спортивных игр с возможностью проведения соревнований (кроме городошных площадок) рекомендуется ориентировать продольными осями в </w:t>
      </w:r>
      <w:r w:rsidR="003A7AC7" w:rsidRPr="003A7AC7">
        <w:rPr>
          <w:rFonts w:ascii="Times New Roman" w:hAnsi="Times New Roman" w:cs="Times New Roman"/>
          <w:color w:val="000000" w:themeColor="text1"/>
          <w:sz w:val="24"/>
          <w:szCs w:val="24"/>
        </w:rPr>
        <w:lastRenderedPageBreak/>
        <w:t>направлении "север-юг". Допустимое отклонение должно быть не более 15° в каждую из сторон. Ориентация физкультурных площадок для взрослого населения - свободная.</w:t>
      </w:r>
    </w:p>
    <w:p w:rsidR="003A7AC7" w:rsidRPr="003A7AC7" w:rsidRDefault="003A7AC7" w:rsidP="00CE697C">
      <w:pPr>
        <w:spacing w:line="360" w:lineRule="auto"/>
        <w:ind w:firstLine="567"/>
        <w:contextualSpacing/>
        <w:jc w:val="both"/>
        <w:rPr>
          <w:rFonts w:ascii="Times New Roman" w:hAnsi="Times New Roman" w:cs="Times New Roman"/>
          <w:color w:val="000000" w:themeColor="text1"/>
          <w:sz w:val="24"/>
          <w:szCs w:val="24"/>
        </w:rPr>
      </w:pPr>
      <w:r w:rsidRPr="003A7AC7">
        <w:rPr>
          <w:rFonts w:ascii="Times New Roman" w:hAnsi="Times New Roman" w:cs="Times New Roman"/>
          <w:color w:val="000000" w:themeColor="text1"/>
          <w:sz w:val="24"/>
          <w:szCs w:val="24"/>
        </w:rPr>
        <w:t xml:space="preserve">При наличии в составе спортивных сооружений нескольких площадок для спортивных игр </w:t>
      </w:r>
      <w:proofErr w:type="gramStart"/>
      <w:r w:rsidRPr="003A7AC7">
        <w:rPr>
          <w:rFonts w:ascii="Times New Roman" w:hAnsi="Times New Roman" w:cs="Times New Roman"/>
          <w:color w:val="000000" w:themeColor="text1"/>
          <w:sz w:val="24"/>
          <w:szCs w:val="24"/>
        </w:rPr>
        <w:t>одного вида допускается</w:t>
      </w:r>
      <w:proofErr w:type="gramEnd"/>
      <w:r w:rsidRPr="003A7AC7">
        <w:rPr>
          <w:rFonts w:ascii="Times New Roman" w:hAnsi="Times New Roman" w:cs="Times New Roman"/>
          <w:color w:val="000000" w:themeColor="text1"/>
          <w:sz w:val="24"/>
          <w:szCs w:val="24"/>
        </w:rPr>
        <w:t xml:space="preserve"> ориентировать продольными осями в направлении "восток-запад" не более одной трети этих площадок.</w:t>
      </w:r>
    </w:p>
    <w:p w:rsidR="003A7AC7" w:rsidRPr="003A7AC7" w:rsidRDefault="003A7AC7" w:rsidP="00CE697C">
      <w:pPr>
        <w:spacing w:line="360" w:lineRule="auto"/>
        <w:ind w:firstLine="567"/>
        <w:contextualSpacing/>
        <w:jc w:val="both"/>
        <w:rPr>
          <w:rFonts w:ascii="Times New Roman" w:hAnsi="Times New Roman" w:cs="Times New Roman"/>
          <w:color w:val="000000" w:themeColor="text1"/>
          <w:sz w:val="24"/>
          <w:szCs w:val="24"/>
        </w:rPr>
      </w:pPr>
      <w:r w:rsidRPr="003A7AC7">
        <w:rPr>
          <w:rFonts w:ascii="Times New Roman" w:hAnsi="Times New Roman" w:cs="Times New Roman"/>
          <w:color w:val="000000" w:themeColor="text1"/>
          <w:sz w:val="24"/>
          <w:szCs w:val="24"/>
        </w:rPr>
        <w:t>В районах многоэтажной жилой застройки площадки для спортивных игр (далее - спортивные площадки) рекомендуется размещать с восточной стороны зданий и ориентировать их в направлении "север-юг".</w:t>
      </w:r>
    </w:p>
    <w:p w:rsidR="00CE697C" w:rsidRDefault="003A7AC7" w:rsidP="00CE697C">
      <w:pPr>
        <w:spacing w:line="360" w:lineRule="auto"/>
        <w:ind w:firstLine="567"/>
        <w:contextualSpacing/>
        <w:jc w:val="both"/>
        <w:rPr>
          <w:rFonts w:ascii="Times New Roman" w:hAnsi="Times New Roman" w:cs="Times New Roman"/>
          <w:color w:val="000000" w:themeColor="text1"/>
          <w:sz w:val="24"/>
          <w:szCs w:val="24"/>
        </w:rPr>
      </w:pPr>
      <w:r w:rsidRPr="003A7AC7">
        <w:rPr>
          <w:rFonts w:ascii="Times New Roman" w:hAnsi="Times New Roman" w:cs="Times New Roman"/>
          <w:color w:val="000000" w:themeColor="text1"/>
          <w:sz w:val="24"/>
          <w:szCs w:val="24"/>
        </w:rPr>
        <w:t>Городошная площадка должна быть ориентирована на север или северо-восток, допускается - на восток.</w:t>
      </w:r>
    </w:p>
    <w:p w:rsidR="003A7AC7" w:rsidRPr="003A7AC7" w:rsidRDefault="003A7AC7" w:rsidP="00CE697C">
      <w:pPr>
        <w:spacing w:line="360" w:lineRule="auto"/>
        <w:ind w:firstLine="567"/>
        <w:contextualSpacing/>
        <w:jc w:val="both"/>
        <w:rPr>
          <w:rFonts w:ascii="Times New Roman" w:hAnsi="Times New Roman" w:cs="Times New Roman"/>
          <w:color w:val="000000" w:themeColor="text1"/>
          <w:sz w:val="24"/>
          <w:szCs w:val="24"/>
        </w:rPr>
      </w:pPr>
      <w:r w:rsidRPr="003A7AC7">
        <w:rPr>
          <w:rFonts w:ascii="Times New Roman" w:hAnsi="Times New Roman" w:cs="Times New Roman"/>
          <w:color w:val="000000" w:themeColor="text1"/>
          <w:sz w:val="24"/>
          <w:szCs w:val="24"/>
        </w:rPr>
        <w:t>Места для зрителей следует располагать с южной или западной стороны площадки.</w:t>
      </w:r>
    </w:p>
    <w:p w:rsidR="003A7AC7" w:rsidRPr="003A7AC7" w:rsidRDefault="00F406D1" w:rsidP="00CE697C">
      <w:pPr>
        <w:spacing w:line="360" w:lineRule="auto"/>
        <w:ind w:firstLine="567"/>
        <w:contextualSpacing/>
        <w:jc w:val="both"/>
        <w:rPr>
          <w:rFonts w:ascii="Times New Roman" w:hAnsi="Times New Roman" w:cs="Times New Roman"/>
          <w:color w:val="000000" w:themeColor="text1"/>
          <w:sz w:val="24"/>
          <w:szCs w:val="24"/>
        </w:rPr>
      </w:pPr>
      <w:r w:rsidRPr="00DC7F26">
        <w:rPr>
          <w:rFonts w:ascii="Times New Roman" w:hAnsi="Times New Roman" w:cs="Times New Roman"/>
          <w:b/>
          <w:color w:val="000000" w:themeColor="text1"/>
          <w:sz w:val="24"/>
          <w:szCs w:val="24"/>
        </w:rPr>
        <w:t>6.11.2.11</w:t>
      </w:r>
      <w:r w:rsidR="003A7AC7" w:rsidRPr="003A7AC7">
        <w:rPr>
          <w:rFonts w:ascii="Times New Roman" w:hAnsi="Times New Roman" w:cs="Times New Roman"/>
          <w:color w:val="000000" w:themeColor="text1"/>
          <w:sz w:val="24"/>
          <w:szCs w:val="24"/>
        </w:rPr>
        <w:t xml:space="preserve"> Спортивные площадки должны иметь ровную, хорошо утрамбованную грунтовую, травяную или из синтетических материалов поверхность, ограниченную полосами ориентации шириной 1-1,5 м с покрытием иной фактуры.</w:t>
      </w:r>
    </w:p>
    <w:p w:rsidR="003A7AC7" w:rsidRPr="003A7AC7" w:rsidRDefault="003A7AC7" w:rsidP="00CE697C">
      <w:pPr>
        <w:spacing w:line="360" w:lineRule="auto"/>
        <w:ind w:firstLine="567"/>
        <w:contextualSpacing/>
        <w:jc w:val="both"/>
        <w:rPr>
          <w:rFonts w:ascii="Times New Roman" w:hAnsi="Times New Roman" w:cs="Times New Roman"/>
          <w:color w:val="000000" w:themeColor="text1"/>
          <w:sz w:val="24"/>
          <w:szCs w:val="24"/>
        </w:rPr>
      </w:pPr>
      <w:r w:rsidRPr="003A7AC7">
        <w:rPr>
          <w:rFonts w:ascii="Times New Roman" w:hAnsi="Times New Roman" w:cs="Times New Roman"/>
          <w:color w:val="000000" w:themeColor="text1"/>
          <w:sz w:val="24"/>
          <w:szCs w:val="24"/>
        </w:rPr>
        <w:t>Повороты дорожек следует обозначать путем изменения качества и фактуры покрытия (твердое - мягкое, гладкое - неровное, с выпуклыми или вогнутыми элементами).</w:t>
      </w:r>
    </w:p>
    <w:p w:rsidR="003A7AC7" w:rsidRPr="003A7AC7" w:rsidRDefault="00F406D1" w:rsidP="00CE697C">
      <w:pPr>
        <w:spacing w:line="360" w:lineRule="auto"/>
        <w:ind w:firstLine="567"/>
        <w:contextualSpacing/>
        <w:jc w:val="both"/>
        <w:rPr>
          <w:rFonts w:ascii="Times New Roman" w:hAnsi="Times New Roman" w:cs="Times New Roman"/>
          <w:color w:val="000000" w:themeColor="text1"/>
          <w:sz w:val="24"/>
          <w:szCs w:val="24"/>
        </w:rPr>
      </w:pPr>
      <w:r w:rsidRPr="00DC7F26">
        <w:rPr>
          <w:rFonts w:ascii="Times New Roman" w:hAnsi="Times New Roman" w:cs="Times New Roman"/>
          <w:b/>
          <w:color w:val="000000" w:themeColor="text1"/>
          <w:sz w:val="24"/>
          <w:szCs w:val="24"/>
        </w:rPr>
        <w:t>6.11.2.12</w:t>
      </w:r>
      <w:r w:rsidR="003A7AC7" w:rsidRPr="003A7AC7">
        <w:rPr>
          <w:rFonts w:ascii="Times New Roman" w:hAnsi="Times New Roman" w:cs="Times New Roman"/>
          <w:color w:val="000000" w:themeColor="text1"/>
          <w:sz w:val="24"/>
          <w:szCs w:val="24"/>
        </w:rPr>
        <w:t xml:space="preserve"> Освещение спортивных площадок проектируют в соответствии с требованиями </w:t>
      </w:r>
      <w:hyperlink r:id="rId16" w:anchor="/document/71692340/entry/0" w:history="1">
        <w:r w:rsidR="003A7AC7" w:rsidRPr="003A7AC7">
          <w:rPr>
            <w:rStyle w:val="ac"/>
            <w:rFonts w:ascii="Times New Roman" w:hAnsi="Times New Roman" w:cs="Times New Roman"/>
            <w:color w:val="000000" w:themeColor="text1"/>
            <w:sz w:val="24"/>
            <w:szCs w:val="24"/>
            <w:u w:val="none"/>
          </w:rPr>
          <w:t>СП 52.13330</w:t>
        </w:r>
      </w:hyperlink>
      <w:r w:rsidR="003A7AC7" w:rsidRPr="003A7AC7">
        <w:rPr>
          <w:rFonts w:ascii="Times New Roman" w:hAnsi="Times New Roman" w:cs="Times New Roman"/>
          <w:color w:val="000000" w:themeColor="text1"/>
          <w:sz w:val="24"/>
          <w:szCs w:val="24"/>
        </w:rPr>
        <w:t> и </w:t>
      </w:r>
      <w:hyperlink r:id="rId17" w:anchor="/document/71899332/entry/0" w:history="1">
        <w:r w:rsidR="003A7AC7" w:rsidRPr="003A7AC7">
          <w:rPr>
            <w:rStyle w:val="ac"/>
            <w:rFonts w:ascii="Times New Roman" w:hAnsi="Times New Roman" w:cs="Times New Roman"/>
            <w:color w:val="000000" w:themeColor="text1"/>
            <w:sz w:val="24"/>
            <w:szCs w:val="24"/>
            <w:u w:val="none"/>
          </w:rPr>
          <w:t>СП 323.1325800</w:t>
        </w:r>
      </w:hyperlink>
      <w:r w:rsidR="003A7AC7" w:rsidRPr="003A7AC7">
        <w:rPr>
          <w:rFonts w:ascii="Times New Roman" w:hAnsi="Times New Roman" w:cs="Times New Roman"/>
          <w:color w:val="000000" w:themeColor="text1"/>
          <w:sz w:val="24"/>
          <w:szCs w:val="24"/>
        </w:rPr>
        <w:t>.</w:t>
      </w:r>
    </w:p>
    <w:p w:rsidR="003A7AC7" w:rsidRPr="003A7AC7" w:rsidRDefault="003A7AC7" w:rsidP="00CE697C">
      <w:pPr>
        <w:spacing w:line="360" w:lineRule="auto"/>
        <w:ind w:firstLine="567"/>
        <w:contextualSpacing/>
        <w:jc w:val="both"/>
        <w:rPr>
          <w:rFonts w:ascii="Times New Roman" w:hAnsi="Times New Roman" w:cs="Times New Roman"/>
          <w:color w:val="000000" w:themeColor="text1"/>
          <w:sz w:val="24"/>
          <w:szCs w:val="24"/>
        </w:rPr>
      </w:pPr>
      <w:r w:rsidRPr="003A7AC7">
        <w:rPr>
          <w:rFonts w:ascii="Times New Roman" w:hAnsi="Times New Roman" w:cs="Times New Roman"/>
          <w:color w:val="000000" w:themeColor="text1"/>
          <w:sz w:val="24"/>
          <w:szCs w:val="24"/>
        </w:rPr>
        <w:t>Оборудование спортивных площадок рекомендуется окрашивать в яркие цвета и размещать так, чтобы оно контрастировало с окружающим фоном.</w:t>
      </w:r>
    </w:p>
    <w:p w:rsidR="003A7AC7" w:rsidRPr="003A7AC7" w:rsidRDefault="00F406D1" w:rsidP="00CE697C">
      <w:pPr>
        <w:spacing w:line="360" w:lineRule="auto"/>
        <w:ind w:firstLine="567"/>
        <w:contextualSpacing/>
        <w:jc w:val="both"/>
        <w:rPr>
          <w:rFonts w:ascii="Times New Roman" w:hAnsi="Times New Roman" w:cs="Times New Roman"/>
          <w:color w:val="000000" w:themeColor="text1"/>
          <w:sz w:val="24"/>
          <w:szCs w:val="24"/>
        </w:rPr>
      </w:pPr>
      <w:r w:rsidRPr="00DC7F26">
        <w:rPr>
          <w:rFonts w:ascii="Times New Roman" w:hAnsi="Times New Roman" w:cs="Times New Roman"/>
          <w:b/>
          <w:color w:val="000000" w:themeColor="text1"/>
          <w:sz w:val="24"/>
          <w:szCs w:val="24"/>
        </w:rPr>
        <w:t>6.11.2.13</w:t>
      </w:r>
      <w:proofErr w:type="gramStart"/>
      <w:r w:rsidR="003A7AC7" w:rsidRPr="003A7AC7">
        <w:rPr>
          <w:rFonts w:ascii="Times New Roman" w:hAnsi="Times New Roman" w:cs="Times New Roman"/>
          <w:color w:val="000000" w:themeColor="text1"/>
          <w:sz w:val="24"/>
          <w:szCs w:val="24"/>
        </w:rPr>
        <w:t xml:space="preserve"> В</w:t>
      </w:r>
      <w:proofErr w:type="gramEnd"/>
      <w:r w:rsidR="003A7AC7" w:rsidRPr="003A7AC7">
        <w:rPr>
          <w:rFonts w:ascii="Times New Roman" w:hAnsi="Times New Roman" w:cs="Times New Roman"/>
          <w:color w:val="000000" w:themeColor="text1"/>
          <w:sz w:val="24"/>
          <w:szCs w:val="24"/>
        </w:rPr>
        <w:t>округ поля для игры на спортивных площадках для инвалидов с нарушением зрения следует устанавливать:</w:t>
      </w:r>
    </w:p>
    <w:p w:rsidR="003A7AC7" w:rsidRPr="003A7AC7" w:rsidRDefault="003A7AC7" w:rsidP="00CE697C">
      <w:pPr>
        <w:spacing w:line="360" w:lineRule="auto"/>
        <w:ind w:firstLine="567"/>
        <w:contextualSpacing/>
        <w:jc w:val="both"/>
        <w:rPr>
          <w:rFonts w:ascii="Times New Roman" w:hAnsi="Times New Roman" w:cs="Times New Roman"/>
          <w:color w:val="000000" w:themeColor="text1"/>
          <w:sz w:val="24"/>
          <w:szCs w:val="24"/>
        </w:rPr>
      </w:pPr>
      <w:r w:rsidRPr="003A7AC7">
        <w:rPr>
          <w:rFonts w:ascii="Times New Roman" w:hAnsi="Times New Roman" w:cs="Times New Roman"/>
          <w:color w:val="000000" w:themeColor="text1"/>
          <w:sz w:val="24"/>
          <w:szCs w:val="24"/>
        </w:rPr>
        <w:t>- полосу ориентации, соответствующую требованиям </w:t>
      </w:r>
      <w:hyperlink r:id="rId18" w:anchor="/document/71705482/entry/811" w:history="1">
        <w:r w:rsidRPr="003A7AC7">
          <w:rPr>
            <w:rStyle w:val="ac"/>
            <w:rFonts w:ascii="Times New Roman" w:hAnsi="Times New Roman" w:cs="Times New Roman"/>
            <w:color w:val="000000" w:themeColor="text1"/>
            <w:sz w:val="24"/>
            <w:szCs w:val="24"/>
            <w:u w:val="none"/>
          </w:rPr>
          <w:t>8.11</w:t>
        </w:r>
      </w:hyperlink>
      <w:r w:rsidRPr="003A7AC7">
        <w:rPr>
          <w:rFonts w:ascii="Times New Roman" w:hAnsi="Times New Roman" w:cs="Times New Roman"/>
          <w:color w:val="000000" w:themeColor="text1"/>
          <w:sz w:val="24"/>
          <w:szCs w:val="24"/>
        </w:rPr>
        <w:t>;</w:t>
      </w:r>
    </w:p>
    <w:p w:rsidR="003A7AC7" w:rsidRPr="003A7AC7" w:rsidRDefault="003A7AC7" w:rsidP="00CE697C">
      <w:pPr>
        <w:spacing w:line="360" w:lineRule="auto"/>
        <w:ind w:firstLine="567"/>
        <w:contextualSpacing/>
        <w:jc w:val="both"/>
        <w:rPr>
          <w:rFonts w:ascii="Times New Roman" w:hAnsi="Times New Roman" w:cs="Times New Roman"/>
          <w:color w:val="000000" w:themeColor="text1"/>
          <w:sz w:val="24"/>
          <w:szCs w:val="24"/>
        </w:rPr>
      </w:pPr>
      <w:r w:rsidRPr="003A7AC7">
        <w:rPr>
          <w:rFonts w:ascii="Times New Roman" w:hAnsi="Times New Roman" w:cs="Times New Roman"/>
          <w:color w:val="000000" w:themeColor="text1"/>
          <w:sz w:val="24"/>
          <w:szCs w:val="24"/>
        </w:rPr>
        <w:t>- ограждение игровой зоны высотой 0,6-0,9 м;</w:t>
      </w:r>
    </w:p>
    <w:p w:rsidR="003A7AC7" w:rsidRPr="003A7AC7" w:rsidRDefault="003A7AC7" w:rsidP="00CE697C">
      <w:pPr>
        <w:spacing w:line="360" w:lineRule="auto"/>
        <w:ind w:firstLine="567"/>
        <w:contextualSpacing/>
        <w:jc w:val="both"/>
        <w:rPr>
          <w:rFonts w:ascii="Times New Roman" w:hAnsi="Times New Roman" w:cs="Times New Roman"/>
          <w:color w:val="000000" w:themeColor="text1"/>
          <w:sz w:val="24"/>
          <w:szCs w:val="24"/>
        </w:rPr>
      </w:pPr>
      <w:r w:rsidRPr="003A7AC7">
        <w:rPr>
          <w:rFonts w:ascii="Times New Roman" w:hAnsi="Times New Roman" w:cs="Times New Roman"/>
          <w:color w:val="000000" w:themeColor="text1"/>
          <w:sz w:val="24"/>
          <w:szCs w:val="24"/>
        </w:rPr>
        <w:t>- предусматривать пешеходные и беговые дорожки, снабженные направляющими поручнями с выступами, обозначающими конец дорожки, повышение или понижение рельефа.</w:t>
      </w:r>
    </w:p>
    <w:p w:rsidR="003A7AC7" w:rsidRPr="003A7AC7" w:rsidRDefault="00F406D1" w:rsidP="00CE697C">
      <w:pPr>
        <w:spacing w:line="360" w:lineRule="auto"/>
        <w:ind w:firstLine="567"/>
        <w:contextualSpacing/>
        <w:jc w:val="both"/>
        <w:rPr>
          <w:rFonts w:ascii="Times New Roman" w:hAnsi="Times New Roman" w:cs="Times New Roman"/>
          <w:color w:val="000000" w:themeColor="text1"/>
          <w:sz w:val="24"/>
          <w:szCs w:val="24"/>
        </w:rPr>
      </w:pPr>
      <w:r w:rsidRPr="00DC7F26">
        <w:rPr>
          <w:rFonts w:ascii="Times New Roman" w:hAnsi="Times New Roman" w:cs="Times New Roman"/>
          <w:b/>
          <w:color w:val="000000" w:themeColor="text1"/>
          <w:sz w:val="24"/>
          <w:szCs w:val="24"/>
        </w:rPr>
        <w:t>6.11.2.14</w:t>
      </w:r>
      <w:proofErr w:type="gramStart"/>
      <w:r w:rsidR="003A7AC7" w:rsidRPr="003A7AC7">
        <w:rPr>
          <w:rFonts w:ascii="Times New Roman" w:hAnsi="Times New Roman" w:cs="Times New Roman"/>
          <w:color w:val="000000" w:themeColor="text1"/>
          <w:sz w:val="24"/>
          <w:szCs w:val="24"/>
        </w:rPr>
        <w:t xml:space="preserve"> Д</w:t>
      </w:r>
      <w:proofErr w:type="gramEnd"/>
      <w:r w:rsidR="003A7AC7" w:rsidRPr="003A7AC7">
        <w:rPr>
          <w:rFonts w:ascii="Times New Roman" w:hAnsi="Times New Roman" w:cs="Times New Roman"/>
          <w:color w:val="000000" w:themeColor="text1"/>
          <w:sz w:val="24"/>
          <w:szCs w:val="24"/>
        </w:rPr>
        <w:t>ля детей-инвалидов следует предусматривать специализированные плоскостные спортивные сооружения.</w:t>
      </w:r>
    </w:p>
    <w:p w:rsidR="003A7AC7" w:rsidRPr="003A7AC7" w:rsidRDefault="003A7AC7" w:rsidP="00CE697C">
      <w:pPr>
        <w:spacing w:line="360" w:lineRule="auto"/>
        <w:ind w:firstLine="567"/>
        <w:contextualSpacing/>
        <w:jc w:val="both"/>
        <w:rPr>
          <w:rFonts w:ascii="Times New Roman" w:hAnsi="Times New Roman" w:cs="Times New Roman"/>
          <w:color w:val="000000" w:themeColor="text1"/>
          <w:sz w:val="24"/>
          <w:szCs w:val="24"/>
        </w:rPr>
      </w:pPr>
      <w:r w:rsidRPr="00DC7F26">
        <w:rPr>
          <w:rFonts w:ascii="Times New Roman" w:hAnsi="Times New Roman" w:cs="Times New Roman"/>
          <w:b/>
          <w:color w:val="000000" w:themeColor="text1"/>
          <w:sz w:val="24"/>
          <w:szCs w:val="24"/>
        </w:rPr>
        <w:t>6.11.2.15</w:t>
      </w:r>
      <w:proofErr w:type="gramStart"/>
      <w:r w:rsidRPr="003A7AC7">
        <w:rPr>
          <w:rFonts w:ascii="Times New Roman" w:hAnsi="Times New Roman" w:cs="Times New Roman"/>
          <w:color w:val="000000" w:themeColor="text1"/>
          <w:sz w:val="24"/>
          <w:szCs w:val="24"/>
        </w:rPr>
        <w:t xml:space="preserve"> Н</w:t>
      </w:r>
      <w:proofErr w:type="gramEnd"/>
      <w:r w:rsidRPr="003A7AC7">
        <w:rPr>
          <w:rFonts w:ascii="Times New Roman" w:hAnsi="Times New Roman" w:cs="Times New Roman"/>
          <w:color w:val="000000" w:themeColor="text1"/>
          <w:sz w:val="24"/>
          <w:szCs w:val="24"/>
        </w:rPr>
        <w:t>а пешеходных дорожках следует устанавливать указатели направления движения к площадкам со стационарным игровым оборудованием.</w:t>
      </w:r>
    </w:p>
    <w:p w:rsidR="00CE697C" w:rsidRDefault="003A7AC7" w:rsidP="00CE697C">
      <w:pPr>
        <w:spacing w:line="360" w:lineRule="auto"/>
        <w:ind w:firstLine="567"/>
        <w:contextualSpacing/>
        <w:jc w:val="both"/>
        <w:rPr>
          <w:rFonts w:ascii="Times New Roman" w:hAnsi="Times New Roman" w:cs="Times New Roman"/>
          <w:color w:val="000000" w:themeColor="text1"/>
          <w:sz w:val="24"/>
          <w:szCs w:val="24"/>
        </w:rPr>
      </w:pPr>
      <w:r w:rsidRPr="003A7AC7">
        <w:rPr>
          <w:rFonts w:ascii="Times New Roman" w:hAnsi="Times New Roman" w:cs="Times New Roman"/>
          <w:color w:val="000000" w:themeColor="text1"/>
          <w:sz w:val="24"/>
          <w:szCs w:val="24"/>
        </w:rPr>
        <w:t>Необходимо предусматривать бортовые камни и пандусы, обеспечивающие удобный доступ к спортивным площадкам, а также к стоянке автомобилей.</w:t>
      </w:r>
    </w:p>
    <w:p w:rsidR="00CE697C" w:rsidRPr="00CE697C" w:rsidRDefault="003A7AC7" w:rsidP="00CE697C">
      <w:pPr>
        <w:spacing w:line="360" w:lineRule="auto"/>
        <w:ind w:firstLine="567"/>
        <w:contextualSpacing/>
        <w:jc w:val="both"/>
        <w:rPr>
          <w:rFonts w:ascii="Times New Roman" w:hAnsi="Times New Roman" w:cs="Times New Roman"/>
          <w:color w:val="22272F"/>
          <w:sz w:val="24"/>
          <w:szCs w:val="24"/>
        </w:rPr>
      </w:pPr>
      <w:r w:rsidRPr="00DC7F26">
        <w:rPr>
          <w:rFonts w:ascii="Times New Roman" w:hAnsi="Times New Roman" w:cs="Times New Roman"/>
          <w:b/>
          <w:color w:val="000000" w:themeColor="text1"/>
          <w:sz w:val="24"/>
          <w:szCs w:val="24"/>
        </w:rPr>
        <w:lastRenderedPageBreak/>
        <w:t>6.11.2.16</w:t>
      </w:r>
      <w:r w:rsidRPr="00CE697C">
        <w:rPr>
          <w:rFonts w:ascii="Times New Roman" w:hAnsi="Times New Roman" w:cs="Times New Roman"/>
          <w:color w:val="000000" w:themeColor="text1"/>
          <w:sz w:val="24"/>
          <w:szCs w:val="24"/>
        </w:rPr>
        <w:t xml:space="preserve"> </w:t>
      </w:r>
      <w:r w:rsidR="00CE697C" w:rsidRPr="00CE697C">
        <w:rPr>
          <w:rFonts w:ascii="Times New Roman" w:hAnsi="Times New Roman" w:cs="Times New Roman"/>
          <w:color w:val="22272F"/>
          <w:sz w:val="24"/>
          <w:szCs w:val="24"/>
        </w:rPr>
        <w:t>Игровое оборудование детских площадок должно быть сертифицировано, соответствовать требованиям санитарно-гигиенических норм, охраны жизни и здоровья ребенка, быть удобным в технической эксплуатации</w:t>
      </w:r>
      <w:r w:rsidR="00CE697C">
        <w:rPr>
          <w:rFonts w:ascii="Times New Roman" w:hAnsi="Times New Roman" w:cs="Times New Roman"/>
          <w:color w:val="22272F"/>
          <w:sz w:val="24"/>
          <w:szCs w:val="24"/>
        </w:rPr>
        <w:t xml:space="preserve"> и эстетически привлекательным. </w:t>
      </w:r>
      <w:r w:rsidR="00CE697C" w:rsidRPr="00CE697C">
        <w:rPr>
          <w:rFonts w:ascii="Times New Roman" w:hAnsi="Times New Roman" w:cs="Times New Roman"/>
          <w:color w:val="22272F"/>
          <w:sz w:val="24"/>
          <w:szCs w:val="24"/>
        </w:rPr>
        <w:t>Рекомендуется применение модульного оборудования, обеспечивающего вариантность сочетаний элементов.</w:t>
      </w:r>
    </w:p>
    <w:p w:rsidR="00CE697C" w:rsidRPr="00CE697C" w:rsidRDefault="00F406D1" w:rsidP="00CE697C">
      <w:pPr>
        <w:shd w:val="clear" w:color="auto" w:fill="FFFFFF"/>
        <w:spacing w:before="100" w:beforeAutospacing="1" w:after="100" w:afterAutospacing="1" w:line="360" w:lineRule="auto"/>
        <w:ind w:firstLine="567"/>
        <w:contextualSpacing/>
        <w:jc w:val="both"/>
        <w:rPr>
          <w:rFonts w:ascii="Times New Roman" w:eastAsia="Times New Roman" w:hAnsi="Times New Roman" w:cs="Times New Roman"/>
          <w:color w:val="22272F"/>
          <w:sz w:val="24"/>
          <w:szCs w:val="24"/>
        </w:rPr>
      </w:pPr>
      <w:r w:rsidRPr="00DC7F26">
        <w:rPr>
          <w:rFonts w:ascii="Times New Roman" w:hAnsi="Times New Roman" w:cs="Times New Roman"/>
          <w:b/>
          <w:color w:val="000000" w:themeColor="text1"/>
          <w:sz w:val="24"/>
          <w:szCs w:val="24"/>
        </w:rPr>
        <w:t>6.11.2.17</w:t>
      </w:r>
      <w:r w:rsidR="00CE697C">
        <w:rPr>
          <w:rFonts w:ascii="Times New Roman" w:hAnsi="Times New Roman" w:cs="Times New Roman"/>
          <w:color w:val="000000" w:themeColor="text1"/>
          <w:sz w:val="24"/>
          <w:szCs w:val="24"/>
        </w:rPr>
        <w:t xml:space="preserve"> </w:t>
      </w:r>
      <w:r w:rsidR="00CE697C" w:rsidRPr="00CE697C">
        <w:rPr>
          <w:rFonts w:ascii="Times New Roman" w:eastAsia="Times New Roman" w:hAnsi="Times New Roman" w:cs="Times New Roman"/>
          <w:color w:val="22272F"/>
          <w:sz w:val="24"/>
          <w:szCs w:val="24"/>
        </w:rPr>
        <w:t>Требования к материалу игрового оборудования и условиям его обработки следующие:</w:t>
      </w:r>
    </w:p>
    <w:tbl>
      <w:tblPr>
        <w:tblW w:w="7107" w:type="dxa"/>
        <w:tblCellMar>
          <w:top w:w="15" w:type="dxa"/>
          <w:left w:w="15" w:type="dxa"/>
          <w:bottom w:w="15" w:type="dxa"/>
          <w:right w:w="15" w:type="dxa"/>
        </w:tblCellMar>
        <w:tblLook w:val="04A0"/>
      </w:tblPr>
      <w:tblGrid>
        <w:gridCol w:w="1273"/>
        <w:gridCol w:w="1581"/>
        <w:gridCol w:w="588"/>
        <w:gridCol w:w="826"/>
        <w:gridCol w:w="646"/>
        <w:gridCol w:w="1055"/>
        <w:gridCol w:w="1138"/>
      </w:tblGrid>
      <w:tr w:rsidR="00CE697C" w:rsidRPr="00CE697C" w:rsidTr="00CE697C">
        <w:trPr>
          <w:trHeight w:val="242"/>
        </w:trPr>
        <w:tc>
          <w:tcPr>
            <w:tcW w:w="1273" w:type="dxa"/>
            <w:vMerge w:val="restart"/>
            <w:tcBorders>
              <w:top w:val="single" w:sz="6" w:space="0" w:color="000000"/>
              <w:left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 xml:space="preserve">Возрастная группа </w:t>
            </w:r>
            <w:proofErr w:type="gramStart"/>
            <w:r w:rsidRPr="00CE697C">
              <w:rPr>
                <w:rFonts w:ascii="Times New Roman" w:eastAsia="Times New Roman" w:hAnsi="Times New Roman" w:cs="Times New Roman"/>
                <w:sz w:val="16"/>
                <w:szCs w:val="16"/>
              </w:rPr>
              <w:t>занимающихся</w:t>
            </w:r>
            <w:proofErr w:type="gramEnd"/>
          </w:p>
        </w:tc>
        <w:tc>
          <w:tcPr>
            <w:tcW w:w="3641" w:type="dxa"/>
            <w:gridSpan w:val="4"/>
            <w:tcBorders>
              <w:top w:val="single" w:sz="6" w:space="0" w:color="000000"/>
              <w:left w:val="single" w:sz="6" w:space="0" w:color="000000"/>
              <w:bottom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Элементы комплексной площадки</w:t>
            </w:r>
            <w:hyperlink r:id="rId19" w:anchor="/document/6179303/entry/54111" w:history="1">
              <w:r w:rsidRPr="00CE697C">
                <w:rPr>
                  <w:rFonts w:ascii="Times New Roman" w:eastAsia="Times New Roman" w:hAnsi="Times New Roman" w:cs="Times New Roman"/>
                  <w:color w:val="3272C0"/>
                  <w:sz w:val="16"/>
                  <w:szCs w:val="16"/>
                  <w:u w:val="single"/>
                </w:rPr>
                <w:t>*</w:t>
              </w:r>
            </w:hyperlink>
          </w:p>
        </w:tc>
        <w:tc>
          <w:tcPr>
            <w:tcW w:w="1055" w:type="dxa"/>
            <w:vMerge w:val="restart"/>
            <w:tcBorders>
              <w:top w:val="single" w:sz="6" w:space="0" w:color="000000"/>
              <w:left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Схемы уклонов</w:t>
            </w:r>
            <w:hyperlink r:id="rId20" w:anchor="/document/6179303/entry/54222" w:history="1">
              <w:r w:rsidRPr="00CE697C">
                <w:rPr>
                  <w:rFonts w:ascii="Times New Roman" w:eastAsia="Times New Roman" w:hAnsi="Times New Roman" w:cs="Times New Roman"/>
                  <w:color w:val="3272C0"/>
                  <w:sz w:val="16"/>
                  <w:szCs w:val="16"/>
                  <w:u w:val="single"/>
                </w:rPr>
                <w:t>**</w:t>
              </w:r>
            </w:hyperlink>
          </w:p>
        </w:tc>
        <w:tc>
          <w:tcPr>
            <w:tcW w:w="1138" w:type="dxa"/>
            <w:vMerge w:val="restart"/>
            <w:tcBorders>
              <w:top w:val="single" w:sz="6" w:space="0" w:color="000000"/>
              <w:left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Максимальный уклон</w:t>
            </w:r>
          </w:p>
        </w:tc>
      </w:tr>
      <w:tr w:rsidR="00CE697C" w:rsidRPr="00CE697C" w:rsidTr="00CE697C">
        <w:trPr>
          <w:trHeight w:val="242"/>
        </w:trPr>
        <w:tc>
          <w:tcPr>
            <w:tcW w:w="0" w:type="auto"/>
            <w:vMerge/>
            <w:tcBorders>
              <w:top w:val="single" w:sz="6" w:space="0" w:color="000000"/>
              <w:left w:val="single" w:sz="6" w:space="0" w:color="000000"/>
              <w:right w:val="single" w:sz="6" w:space="0" w:color="000000"/>
            </w:tcBorders>
            <w:vAlign w:val="center"/>
            <w:hideMark/>
          </w:tcPr>
          <w:p w:rsidR="00CE697C" w:rsidRPr="00CE697C" w:rsidRDefault="00CE697C" w:rsidP="00CE697C">
            <w:pPr>
              <w:spacing w:after="0" w:line="360" w:lineRule="auto"/>
              <w:contextualSpacing/>
              <w:rPr>
                <w:rFonts w:ascii="Times New Roman" w:eastAsia="Times New Roman" w:hAnsi="Times New Roman" w:cs="Times New Roman"/>
                <w:sz w:val="16"/>
                <w:szCs w:val="16"/>
              </w:rPr>
            </w:pPr>
          </w:p>
        </w:tc>
        <w:tc>
          <w:tcPr>
            <w:tcW w:w="1581" w:type="dxa"/>
            <w:vMerge w:val="restart"/>
            <w:tcBorders>
              <w:top w:val="single" w:sz="6" w:space="0" w:color="000000"/>
              <w:left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 xml:space="preserve">Площадка для подвижных игр и </w:t>
            </w:r>
            <w:proofErr w:type="spellStart"/>
            <w:r w:rsidRPr="00CE697C">
              <w:rPr>
                <w:rFonts w:ascii="Times New Roman" w:eastAsia="Times New Roman" w:hAnsi="Times New Roman" w:cs="Times New Roman"/>
                <w:sz w:val="16"/>
                <w:szCs w:val="16"/>
              </w:rPr>
              <w:t>общеразвивающих</w:t>
            </w:r>
            <w:proofErr w:type="spellEnd"/>
            <w:r w:rsidRPr="00CE697C">
              <w:rPr>
                <w:rFonts w:ascii="Times New Roman" w:eastAsia="Times New Roman" w:hAnsi="Times New Roman" w:cs="Times New Roman"/>
                <w:sz w:val="16"/>
                <w:szCs w:val="16"/>
              </w:rPr>
              <w:t xml:space="preserve"> упражнений, м</w:t>
            </w:r>
            <w:proofErr w:type="gramStart"/>
            <w:r w:rsidRPr="00CE697C">
              <w:rPr>
                <w:rFonts w:ascii="Times New Roman" w:eastAsia="Times New Roman" w:hAnsi="Times New Roman" w:cs="Times New Roman"/>
                <w:sz w:val="16"/>
                <w:szCs w:val="16"/>
              </w:rPr>
              <w:t>2</w:t>
            </w:r>
            <w:proofErr w:type="gramEnd"/>
          </w:p>
        </w:tc>
        <w:tc>
          <w:tcPr>
            <w:tcW w:w="2060" w:type="dxa"/>
            <w:gridSpan w:val="3"/>
            <w:tcBorders>
              <w:top w:val="single" w:sz="6" w:space="0" w:color="000000"/>
              <w:left w:val="single" w:sz="6" w:space="0" w:color="000000"/>
              <w:bottom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Замкнутый контур беговой дорожки</w:t>
            </w:r>
          </w:p>
        </w:tc>
        <w:tc>
          <w:tcPr>
            <w:tcW w:w="1055" w:type="dxa"/>
            <w:vMerge/>
            <w:tcBorders>
              <w:top w:val="single" w:sz="6" w:space="0" w:color="000000"/>
              <w:left w:val="single" w:sz="6" w:space="0" w:color="000000"/>
              <w:right w:val="single" w:sz="6" w:space="0" w:color="000000"/>
            </w:tcBorders>
            <w:vAlign w:val="center"/>
            <w:hideMark/>
          </w:tcPr>
          <w:p w:rsidR="00CE697C" w:rsidRPr="00CE697C" w:rsidRDefault="00CE697C" w:rsidP="00CE697C">
            <w:pPr>
              <w:spacing w:after="0" w:line="360" w:lineRule="auto"/>
              <w:contextualSpacing/>
              <w:rPr>
                <w:rFonts w:ascii="Times New Roman" w:eastAsia="Times New Roman" w:hAnsi="Times New Roman" w:cs="Times New Roman"/>
                <w:sz w:val="16"/>
                <w:szCs w:val="16"/>
              </w:rPr>
            </w:pPr>
          </w:p>
        </w:tc>
        <w:tc>
          <w:tcPr>
            <w:tcW w:w="1138" w:type="dxa"/>
            <w:vMerge/>
            <w:tcBorders>
              <w:top w:val="single" w:sz="6" w:space="0" w:color="000000"/>
              <w:left w:val="single" w:sz="6" w:space="0" w:color="000000"/>
              <w:right w:val="single" w:sz="6" w:space="0" w:color="000000"/>
            </w:tcBorders>
            <w:vAlign w:val="center"/>
            <w:hideMark/>
          </w:tcPr>
          <w:p w:rsidR="00CE697C" w:rsidRPr="00CE697C" w:rsidRDefault="00CE697C" w:rsidP="00CE697C">
            <w:pPr>
              <w:spacing w:after="0" w:line="360" w:lineRule="auto"/>
              <w:contextualSpacing/>
              <w:rPr>
                <w:rFonts w:ascii="Times New Roman" w:eastAsia="Times New Roman" w:hAnsi="Times New Roman" w:cs="Times New Roman"/>
                <w:sz w:val="16"/>
                <w:szCs w:val="16"/>
              </w:rPr>
            </w:pPr>
          </w:p>
        </w:tc>
      </w:tr>
      <w:tr w:rsidR="00CE697C" w:rsidRPr="00CE697C" w:rsidTr="00CE697C">
        <w:trPr>
          <w:trHeight w:val="242"/>
        </w:trPr>
        <w:tc>
          <w:tcPr>
            <w:tcW w:w="0" w:type="auto"/>
            <w:vMerge/>
            <w:tcBorders>
              <w:top w:val="single" w:sz="6" w:space="0" w:color="000000"/>
              <w:left w:val="single" w:sz="6" w:space="0" w:color="000000"/>
              <w:right w:val="single" w:sz="6" w:space="0" w:color="000000"/>
            </w:tcBorders>
            <w:vAlign w:val="center"/>
            <w:hideMark/>
          </w:tcPr>
          <w:p w:rsidR="00CE697C" w:rsidRPr="00CE697C" w:rsidRDefault="00CE697C" w:rsidP="00CE697C">
            <w:pPr>
              <w:spacing w:after="0" w:line="360" w:lineRule="auto"/>
              <w:contextualSpacing/>
              <w:rPr>
                <w:rFonts w:ascii="Times New Roman" w:eastAsia="Times New Roman" w:hAnsi="Times New Roman" w:cs="Times New Roman"/>
                <w:sz w:val="16"/>
                <w:szCs w:val="16"/>
              </w:rPr>
            </w:pPr>
          </w:p>
        </w:tc>
        <w:tc>
          <w:tcPr>
            <w:tcW w:w="0" w:type="auto"/>
            <w:vMerge/>
            <w:tcBorders>
              <w:top w:val="single" w:sz="6" w:space="0" w:color="000000"/>
              <w:left w:val="single" w:sz="6" w:space="0" w:color="000000"/>
              <w:right w:val="single" w:sz="6" w:space="0" w:color="000000"/>
            </w:tcBorders>
            <w:vAlign w:val="center"/>
            <w:hideMark/>
          </w:tcPr>
          <w:p w:rsidR="00CE697C" w:rsidRPr="00CE697C" w:rsidRDefault="00CE697C" w:rsidP="00CE697C">
            <w:pPr>
              <w:spacing w:after="0" w:line="360" w:lineRule="auto"/>
              <w:contextualSpacing/>
              <w:rPr>
                <w:rFonts w:ascii="Times New Roman" w:eastAsia="Times New Roman" w:hAnsi="Times New Roman" w:cs="Times New Roman"/>
                <w:sz w:val="16"/>
                <w:szCs w:val="16"/>
              </w:rPr>
            </w:pPr>
          </w:p>
        </w:tc>
        <w:tc>
          <w:tcPr>
            <w:tcW w:w="1414" w:type="dxa"/>
            <w:gridSpan w:val="2"/>
            <w:tcBorders>
              <w:top w:val="single" w:sz="6" w:space="0" w:color="000000"/>
              <w:left w:val="single" w:sz="6" w:space="0" w:color="000000"/>
              <w:bottom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 xml:space="preserve">Длина, </w:t>
            </w:r>
            <w:proofErr w:type="gramStart"/>
            <w:r w:rsidRPr="00CE697C">
              <w:rPr>
                <w:rFonts w:ascii="Times New Roman" w:eastAsia="Times New Roman" w:hAnsi="Times New Roman" w:cs="Times New Roman"/>
                <w:sz w:val="16"/>
                <w:szCs w:val="16"/>
              </w:rPr>
              <w:t>м</w:t>
            </w:r>
            <w:proofErr w:type="gramEnd"/>
          </w:p>
        </w:tc>
        <w:tc>
          <w:tcPr>
            <w:tcW w:w="646" w:type="dxa"/>
            <w:vMerge w:val="restart"/>
            <w:tcBorders>
              <w:top w:val="single" w:sz="6" w:space="0" w:color="000000"/>
              <w:left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 xml:space="preserve">Ширина, </w:t>
            </w:r>
            <w:proofErr w:type="gramStart"/>
            <w:r w:rsidRPr="00CE697C">
              <w:rPr>
                <w:rFonts w:ascii="Times New Roman" w:eastAsia="Times New Roman" w:hAnsi="Times New Roman" w:cs="Times New Roman"/>
                <w:sz w:val="16"/>
                <w:szCs w:val="16"/>
              </w:rPr>
              <w:t>м</w:t>
            </w:r>
            <w:proofErr w:type="gramEnd"/>
          </w:p>
        </w:tc>
        <w:tc>
          <w:tcPr>
            <w:tcW w:w="1055" w:type="dxa"/>
            <w:vMerge/>
            <w:tcBorders>
              <w:top w:val="single" w:sz="6" w:space="0" w:color="000000"/>
              <w:left w:val="single" w:sz="6" w:space="0" w:color="000000"/>
              <w:right w:val="single" w:sz="6" w:space="0" w:color="000000"/>
            </w:tcBorders>
            <w:vAlign w:val="center"/>
            <w:hideMark/>
          </w:tcPr>
          <w:p w:rsidR="00CE697C" w:rsidRPr="00CE697C" w:rsidRDefault="00CE697C" w:rsidP="00CE697C">
            <w:pPr>
              <w:spacing w:after="0" w:line="360" w:lineRule="auto"/>
              <w:contextualSpacing/>
              <w:rPr>
                <w:rFonts w:ascii="Times New Roman" w:eastAsia="Times New Roman" w:hAnsi="Times New Roman" w:cs="Times New Roman"/>
                <w:sz w:val="16"/>
                <w:szCs w:val="16"/>
              </w:rPr>
            </w:pPr>
          </w:p>
        </w:tc>
        <w:tc>
          <w:tcPr>
            <w:tcW w:w="1138" w:type="dxa"/>
            <w:vMerge/>
            <w:tcBorders>
              <w:top w:val="single" w:sz="6" w:space="0" w:color="000000"/>
              <w:left w:val="single" w:sz="6" w:space="0" w:color="000000"/>
              <w:right w:val="single" w:sz="6" w:space="0" w:color="000000"/>
            </w:tcBorders>
            <w:vAlign w:val="center"/>
            <w:hideMark/>
          </w:tcPr>
          <w:p w:rsidR="00CE697C" w:rsidRPr="00CE697C" w:rsidRDefault="00CE697C" w:rsidP="00CE697C">
            <w:pPr>
              <w:spacing w:after="0" w:line="360" w:lineRule="auto"/>
              <w:contextualSpacing/>
              <w:rPr>
                <w:rFonts w:ascii="Times New Roman" w:eastAsia="Times New Roman" w:hAnsi="Times New Roman" w:cs="Times New Roman"/>
                <w:sz w:val="16"/>
                <w:szCs w:val="16"/>
              </w:rPr>
            </w:pPr>
          </w:p>
        </w:tc>
      </w:tr>
      <w:tr w:rsidR="00CE697C" w:rsidRPr="00CE697C" w:rsidTr="00CE697C">
        <w:trPr>
          <w:trHeight w:val="145"/>
        </w:trPr>
        <w:tc>
          <w:tcPr>
            <w:tcW w:w="0" w:type="auto"/>
            <w:vMerge/>
            <w:tcBorders>
              <w:top w:val="single" w:sz="6" w:space="0" w:color="000000"/>
              <w:left w:val="single" w:sz="6" w:space="0" w:color="000000"/>
              <w:right w:val="single" w:sz="6" w:space="0" w:color="000000"/>
            </w:tcBorders>
            <w:vAlign w:val="center"/>
            <w:hideMark/>
          </w:tcPr>
          <w:p w:rsidR="00CE697C" w:rsidRPr="00CE697C" w:rsidRDefault="00CE697C" w:rsidP="00CE697C">
            <w:pPr>
              <w:spacing w:after="0" w:line="360" w:lineRule="auto"/>
              <w:contextualSpacing/>
              <w:rPr>
                <w:rFonts w:ascii="Times New Roman" w:eastAsia="Times New Roman" w:hAnsi="Times New Roman" w:cs="Times New Roman"/>
                <w:sz w:val="16"/>
                <w:szCs w:val="16"/>
              </w:rPr>
            </w:pPr>
          </w:p>
        </w:tc>
        <w:tc>
          <w:tcPr>
            <w:tcW w:w="0" w:type="auto"/>
            <w:vMerge/>
            <w:tcBorders>
              <w:top w:val="single" w:sz="6" w:space="0" w:color="000000"/>
              <w:left w:val="single" w:sz="6" w:space="0" w:color="000000"/>
              <w:right w:val="single" w:sz="6" w:space="0" w:color="000000"/>
            </w:tcBorders>
            <w:vAlign w:val="center"/>
            <w:hideMark/>
          </w:tcPr>
          <w:p w:rsidR="00CE697C" w:rsidRPr="00CE697C" w:rsidRDefault="00CE697C" w:rsidP="00CE697C">
            <w:pPr>
              <w:spacing w:after="0" w:line="360" w:lineRule="auto"/>
              <w:contextualSpacing/>
              <w:rPr>
                <w:rFonts w:ascii="Times New Roman" w:eastAsia="Times New Roman" w:hAnsi="Times New Roman" w:cs="Times New Roman"/>
                <w:sz w:val="16"/>
                <w:szCs w:val="16"/>
              </w:rPr>
            </w:pPr>
          </w:p>
        </w:tc>
        <w:tc>
          <w:tcPr>
            <w:tcW w:w="588" w:type="dxa"/>
            <w:tcBorders>
              <w:top w:val="single" w:sz="6" w:space="0" w:color="000000"/>
              <w:left w:val="single" w:sz="6" w:space="0" w:color="000000"/>
              <w:bottom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Общая</w:t>
            </w:r>
          </w:p>
        </w:tc>
        <w:tc>
          <w:tcPr>
            <w:tcW w:w="826" w:type="dxa"/>
            <w:tcBorders>
              <w:top w:val="single" w:sz="6" w:space="0" w:color="000000"/>
              <w:left w:val="single" w:sz="6" w:space="0" w:color="000000"/>
              <w:bottom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В том числе прямого участка</w:t>
            </w:r>
          </w:p>
        </w:tc>
        <w:tc>
          <w:tcPr>
            <w:tcW w:w="646" w:type="dxa"/>
            <w:vMerge/>
            <w:tcBorders>
              <w:top w:val="single" w:sz="6" w:space="0" w:color="000000"/>
              <w:left w:val="single" w:sz="6" w:space="0" w:color="000000"/>
              <w:right w:val="single" w:sz="6" w:space="0" w:color="000000"/>
            </w:tcBorders>
            <w:vAlign w:val="center"/>
            <w:hideMark/>
          </w:tcPr>
          <w:p w:rsidR="00CE697C" w:rsidRPr="00CE697C" w:rsidRDefault="00CE697C" w:rsidP="00CE697C">
            <w:pPr>
              <w:spacing w:after="0" w:line="360" w:lineRule="auto"/>
              <w:contextualSpacing/>
              <w:rPr>
                <w:rFonts w:ascii="Times New Roman" w:eastAsia="Times New Roman" w:hAnsi="Times New Roman" w:cs="Times New Roman"/>
                <w:sz w:val="16"/>
                <w:szCs w:val="16"/>
              </w:rPr>
            </w:pPr>
          </w:p>
        </w:tc>
        <w:tc>
          <w:tcPr>
            <w:tcW w:w="1055" w:type="dxa"/>
            <w:vMerge/>
            <w:tcBorders>
              <w:top w:val="single" w:sz="6" w:space="0" w:color="000000"/>
              <w:left w:val="single" w:sz="6" w:space="0" w:color="000000"/>
              <w:right w:val="single" w:sz="6" w:space="0" w:color="000000"/>
            </w:tcBorders>
            <w:vAlign w:val="center"/>
            <w:hideMark/>
          </w:tcPr>
          <w:p w:rsidR="00CE697C" w:rsidRPr="00CE697C" w:rsidRDefault="00CE697C" w:rsidP="00CE697C">
            <w:pPr>
              <w:spacing w:after="0" w:line="360" w:lineRule="auto"/>
              <w:contextualSpacing/>
              <w:rPr>
                <w:rFonts w:ascii="Times New Roman" w:eastAsia="Times New Roman" w:hAnsi="Times New Roman" w:cs="Times New Roman"/>
                <w:sz w:val="16"/>
                <w:szCs w:val="16"/>
              </w:rPr>
            </w:pPr>
          </w:p>
        </w:tc>
        <w:tc>
          <w:tcPr>
            <w:tcW w:w="1138" w:type="dxa"/>
            <w:vMerge/>
            <w:tcBorders>
              <w:top w:val="single" w:sz="6" w:space="0" w:color="000000"/>
              <w:left w:val="single" w:sz="6" w:space="0" w:color="000000"/>
              <w:right w:val="single" w:sz="6" w:space="0" w:color="000000"/>
            </w:tcBorders>
            <w:vAlign w:val="center"/>
            <w:hideMark/>
          </w:tcPr>
          <w:p w:rsidR="00CE697C" w:rsidRPr="00CE697C" w:rsidRDefault="00CE697C" w:rsidP="00CE697C">
            <w:pPr>
              <w:spacing w:after="0" w:line="360" w:lineRule="auto"/>
              <w:contextualSpacing/>
              <w:rPr>
                <w:rFonts w:ascii="Times New Roman" w:eastAsia="Times New Roman" w:hAnsi="Times New Roman" w:cs="Times New Roman"/>
                <w:sz w:val="16"/>
                <w:szCs w:val="16"/>
              </w:rPr>
            </w:pPr>
          </w:p>
        </w:tc>
      </w:tr>
      <w:tr w:rsidR="00CE697C" w:rsidRPr="00CE697C" w:rsidTr="00CE697C">
        <w:trPr>
          <w:trHeight w:val="834"/>
        </w:trPr>
        <w:tc>
          <w:tcPr>
            <w:tcW w:w="1273" w:type="dxa"/>
            <w:tcBorders>
              <w:top w:val="single" w:sz="6" w:space="0" w:color="000000"/>
              <w:left w:val="single" w:sz="6" w:space="0" w:color="000000"/>
              <w:right w:val="single" w:sz="6" w:space="0" w:color="000000"/>
            </w:tcBorders>
            <w:hideMark/>
          </w:tcPr>
          <w:p w:rsidR="00CE697C" w:rsidRPr="00CE697C" w:rsidRDefault="00CE697C" w:rsidP="00CE697C">
            <w:pPr>
              <w:spacing w:after="0" w:line="360" w:lineRule="auto"/>
              <w:contextualSpacing/>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Для детей от 7 до 10 лет</w:t>
            </w:r>
          </w:p>
        </w:tc>
        <w:tc>
          <w:tcPr>
            <w:tcW w:w="1581" w:type="dxa"/>
            <w:tcBorders>
              <w:top w:val="single" w:sz="6" w:space="0" w:color="000000"/>
              <w:left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50</w:t>
            </w:r>
          </w:p>
        </w:tc>
        <w:tc>
          <w:tcPr>
            <w:tcW w:w="588" w:type="dxa"/>
            <w:tcBorders>
              <w:top w:val="single" w:sz="6" w:space="0" w:color="000000"/>
              <w:left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60</w:t>
            </w:r>
          </w:p>
        </w:tc>
        <w:tc>
          <w:tcPr>
            <w:tcW w:w="826" w:type="dxa"/>
            <w:tcBorders>
              <w:top w:val="single" w:sz="6" w:space="0" w:color="000000"/>
              <w:left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Не менее 15</w:t>
            </w:r>
          </w:p>
        </w:tc>
        <w:tc>
          <w:tcPr>
            <w:tcW w:w="646" w:type="dxa"/>
            <w:tcBorders>
              <w:top w:val="single" w:sz="6" w:space="0" w:color="000000"/>
              <w:left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1,2</w:t>
            </w:r>
          </w:p>
        </w:tc>
        <w:tc>
          <w:tcPr>
            <w:tcW w:w="1055" w:type="dxa"/>
            <w:tcBorders>
              <w:top w:val="single" w:sz="6" w:space="0" w:color="000000"/>
              <w:left w:val="single" w:sz="6" w:space="0" w:color="000000"/>
              <w:right w:val="single" w:sz="6" w:space="0" w:color="000000"/>
            </w:tcBorders>
            <w:hideMark/>
          </w:tcPr>
          <w:p w:rsidR="00CE697C" w:rsidRPr="00CE697C" w:rsidRDefault="00CE697C" w:rsidP="00CE697C">
            <w:pPr>
              <w:spacing w:after="0" w:line="360" w:lineRule="auto"/>
              <w:contextualSpacing/>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 </w:t>
            </w:r>
          </w:p>
        </w:tc>
        <w:tc>
          <w:tcPr>
            <w:tcW w:w="1138" w:type="dxa"/>
            <w:tcBorders>
              <w:top w:val="single" w:sz="6" w:space="0" w:color="000000"/>
              <w:left w:val="single" w:sz="6" w:space="0" w:color="000000"/>
              <w:right w:val="single" w:sz="6" w:space="0" w:color="000000"/>
            </w:tcBorders>
            <w:hideMark/>
          </w:tcPr>
          <w:p w:rsidR="00CE697C" w:rsidRPr="00CE697C" w:rsidRDefault="00CE697C" w:rsidP="00CE697C">
            <w:pPr>
              <w:spacing w:after="0" w:line="360" w:lineRule="auto"/>
              <w:contextualSpacing/>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 </w:t>
            </w:r>
          </w:p>
        </w:tc>
      </w:tr>
      <w:tr w:rsidR="00CE697C" w:rsidRPr="00CE697C" w:rsidTr="00CE697C">
        <w:trPr>
          <w:trHeight w:val="849"/>
        </w:trPr>
        <w:tc>
          <w:tcPr>
            <w:tcW w:w="1273" w:type="dxa"/>
            <w:tcBorders>
              <w:left w:val="single" w:sz="6" w:space="0" w:color="000000"/>
              <w:right w:val="single" w:sz="6" w:space="0" w:color="000000"/>
            </w:tcBorders>
            <w:hideMark/>
          </w:tcPr>
          <w:p w:rsidR="00CE697C" w:rsidRPr="00CE697C" w:rsidRDefault="00CE697C" w:rsidP="00CE697C">
            <w:pPr>
              <w:spacing w:after="0" w:line="360" w:lineRule="auto"/>
              <w:contextualSpacing/>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Для детей старше 10 до 14 лет</w:t>
            </w:r>
          </w:p>
        </w:tc>
        <w:tc>
          <w:tcPr>
            <w:tcW w:w="1581" w:type="dxa"/>
            <w:tcBorders>
              <w:left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100</w:t>
            </w:r>
          </w:p>
        </w:tc>
        <w:tc>
          <w:tcPr>
            <w:tcW w:w="588" w:type="dxa"/>
            <w:tcBorders>
              <w:left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150</w:t>
            </w:r>
          </w:p>
        </w:tc>
        <w:tc>
          <w:tcPr>
            <w:tcW w:w="826" w:type="dxa"/>
            <w:tcBorders>
              <w:left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Не менее 30</w:t>
            </w:r>
          </w:p>
        </w:tc>
        <w:tc>
          <w:tcPr>
            <w:tcW w:w="646" w:type="dxa"/>
            <w:tcBorders>
              <w:left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1,5</w:t>
            </w:r>
          </w:p>
        </w:tc>
        <w:tc>
          <w:tcPr>
            <w:tcW w:w="1055" w:type="dxa"/>
            <w:tcBorders>
              <w:left w:val="single" w:sz="6" w:space="0" w:color="000000"/>
              <w:right w:val="single" w:sz="6" w:space="0" w:color="000000"/>
            </w:tcBorders>
            <w:hideMark/>
          </w:tcPr>
          <w:p w:rsidR="00CE697C" w:rsidRPr="00CE697C" w:rsidRDefault="00CE697C" w:rsidP="00CE697C">
            <w:pPr>
              <w:spacing w:after="0" w:line="360" w:lineRule="auto"/>
              <w:contextualSpacing/>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 </w:t>
            </w:r>
          </w:p>
        </w:tc>
        <w:tc>
          <w:tcPr>
            <w:tcW w:w="1138" w:type="dxa"/>
            <w:tcBorders>
              <w:left w:val="single" w:sz="6" w:space="0" w:color="000000"/>
              <w:right w:val="single" w:sz="6" w:space="0" w:color="000000"/>
            </w:tcBorders>
            <w:hideMark/>
          </w:tcPr>
          <w:p w:rsidR="00CE697C" w:rsidRPr="00CE697C" w:rsidRDefault="00CE697C" w:rsidP="00CE697C">
            <w:pPr>
              <w:spacing w:after="0" w:line="360" w:lineRule="auto"/>
              <w:contextualSpacing/>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 </w:t>
            </w:r>
          </w:p>
        </w:tc>
      </w:tr>
      <w:tr w:rsidR="00CE697C" w:rsidRPr="00CE697C" w:rsidTr="00CE697C">
        <w:trPr>
          <w:trHeight w:val="834"/>
        </w:trPr>
        <w:tc>
          <w:tcPr>
            <w:tcW w:w="1273" w:type="dxa"/>
            <w:tcBorders>
              <w:left w:val="single" w:sz="6" w:space="0" w:color="000000"/>
              <w:bottom w:val="single" w:sz="6" w:space="0" w:color="000000"/>
              <w:right w:val="single" w:sz="6" w:space="0" w:color="000000"/>
            </w:tcBorders>
            <w:hideMark/>
          </w:tcPr>
          <w:p w:rsidR="00CE697C" w:rsidRPr="00CE697C" w:rsidRDefault="00CE697C" w:rsidP="00CE697C">
            <w:pPr>
              <w:spacing w:after="0" w:line="360" w:lineRule="auto"/>
              <w:contextualSpacing/>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Для детей старше 14 лет и взрослых</w:t>
            </w:r>
          </w:p>
        </w:tc>
        <w:tc>
          <w:tcPr>
            <w:tcW w:w="1581" w:type="dxa"/>
            <w:tcBorders>
              <w:left w:val="single" w:sz="6" w:space="0" w:color="000000"/>
              <w:bottom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250</w:t>
            </w:r>
          </w:p>
        </w:tc>
        <w:tc>
          <w:tcPr>
            <w:tcW w:w="588" w:type="dxa"/>
            <w:tcBorders>
              <w:left w:val="single" w:sz="6" w:space="0" w:color="000000"/>
              <w:bottom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200</w:t>
            </w:r>
          </w:p>
        </w:tc>
        <w:tc>
          <w:tcPr>
            <w:tcW w:w="826" w:type="dxa"/>
            <w:tcBorders>
              <w:left w:val="single" w:sz="6" w:space="0" w:color="000000"/>
              <w:bottom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Не менее 60</w:t>
            </w:r>
          </w:p>
        </w:tc>
        <w:tc>
          <w:tcPr>
            <w:tcW w:w="646" w:type="dxa"/>
            <w:tcBorders>
              <w:left w:val="single" w:sz="6" w:space="0" w:color="000000"/>
              <w:bottom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2</w:t>
            </w:r>
          </w:p>
        </w:tc>
        <w:tc>
          <w:tcPr>
            <w:tcW w:w="1055" w:type="dxa"/>
            <w:tcBorders>
              <w:left w:val="single" w:sz="6" w:space="0" w:color="000000"/>
              <w:bottom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II, III или IV</w:t>
            </w:r>
          </w:p>
        </w:tc>
        <w:tc>
          <w:tcPr>
            <w:tcW w:w="1138" w:type="dxa"/>
            <w:tcBorders>
              <w:left w:val="single" w:sz="6" w:space="0" w:color="000000"/>
              <w:bottom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0,005</w:t>
            </w:r>
          </w:p>
        </w:tc>
      </w:tr>
      <w:tr w:rsidR="00CE697C" w:rsidRPr="00CE697C" w:rsidTr="00CE697C">
        <w:tc>
          <w:tcPr>
            <w:tcW w:w="7107" w:type="dxa"/>
            <w:gridSpan w:val="7"/>
            <w:tcBorders>
              <w:top w:val="single" w:sz="6" w:space="0" w:color="000000"/>
              <w:left w:val="single" w:sz="6" w:space="0" w:color="000000"/>
              <w:bottom w:val="single" w:sz="6" w:space="0" w:color="000000"/>
              <w:right w:val="single" w:sz="6" w:space="0" w:color="000000"/>
            </w:tcBorders>
            <w:hideMark/>
          </w:tcPr>
          <w:p w:rsidR="00CE697C" w:rsidRPr="00CE697C" w:rsidRDefault="00CE697C" w:rsidP="00CE697C">
            <w:pPr>
              <w:spacing w:after="0" w:line="360" w:lineRule="auto"/>
              <w:contextualSpacing/>
              <w:rPr>
                <w:rFonts w:ascii="Times New Roman" w:eastAsia="Times New Roman" w:hAnsi="Times New Roman" w:cs="Times New Roman"/>
                <w:sz w:val="24"/>
                <w:szCs w:val="24"/>
              </w:rPr>
            </w:pPr>
          </w:p>
        </w:tc>
      </w:tr>
    </w:tbl>
    <w:p w:rsidR="00CE697C" w:rsidRPr="00CE697C" w:rsidRDefault="00CE697C" w:rsidP="00CE697C">
      <w:pPr>
        <w:shd w:val="clear" w:color="auto" w:fill="FFFFFF"/>
        <w:spacing w:before="100" w:beforeAutospacing="1" w:after="100" w:afterAutospacing="1" w:line="360" w:lineRule="auto"/>
        <w:contextualSpacing/>
        <w:jc w:val="both"/>
        <w:rPr>
          <w:rFonts w:ascii="Times New Roman" w:eastAsia="Times New Roman" w:hAnsi="Times New Roman" w:cs="Times New Roman"/>
          <w:color w:val="22272F"/>
          <w:sz w:val="24"/>
          <w:szCs w:val="24"/>
        </w:rPr>
      </w:pPr>
      <w:r w:rsidRPr="00CE697C">
        <w:rPr>
          <w:rFonts w:ascii="Times New Roman" w:eastAsia="Times New Roman" w:hAnsi="Times New Roman" w:cs="Times New Roman"/>
          <w:color w:val="22272F"/>
          <w:sz w:val="24"/>
          <w:szCs w:val="24"/>
        </w:rPr>
        <w:t> </w:t>
      </w:r>
    </w:p>
    <w:p w:rsidR="00CE697C" w:rsidRPr="00CE697C" w:rsidRDefault="00CE697C" w:rsidP="00CE697C">
      <w:pPr>
        <w:shd w:val="clear" w:color="auto" w:fill="FFFFFF"/>
        <w:spacing w:before="100" w:beforeAutospacing="1" w:after="100" w:afterAutospacing="1" w:line="360" w:lineRule="auto"/>
        <w:ind w:firstLine="567"/>
        <w:contextualSpacing/>
        <w:jc w:val="both"/>
        <w:rPr>
          <w:rFonts w:ascii="Times New Roman" w:eastAsia="Times New Roman" w:hAnsi="Times New Roman" w:cs="Times New Roman"/>
          <w:color w:val="22272F"/>
          <w:sz w:val="24"/>
          <w:szCs w:val="24"/>
        </w:rPr>
      </w:pPr>
      <w:r w:rsidRPr="00CE697C">
        <w:rPr>
          <w:rFonts w:ascii="Times New Roman" w:eastAsia="Times New Roman" w:hAnsi="Times New Roman" w:cs="Times New Roman"/>
          <w:color w:val="22272F"/>
          <w:sz w:val="24"/>
          <w:szCs w:val="24"/>
        </w:rPr>
        <w:t>- деревянное оборудование должно быть выполнено из твердых пород дерева со специальной обработкой, имеющей экологический сертификат качества и предотвращающей гниение, усыхание, возгорание, сколы; должно быть отполировано, острые углы закруглены;</w:t>
      </w:r>
    </w:p>
    <w:p w:rsidR="00CE697C" w:rsidRPr="00CE697C" w:rsidRDefault="00CE697C" w:rsidP="00CE697C">
      <w:pPr>
        <w:shd w:val="clear" w:color="auto" w:fill="FFFFFF"/>
        <w:spacing w:before="100" w:beforeAutospacing="1" w:after="100" w:afterAutospacing="1" w:line="360" w:lineRule="auto"/>
        <w:ind w:firstLine="567"/>
        <w:contextualSpacing/>
        <w:jc w:val="both"/>
        <w:rPr>
          <w:rFonts w:ascii="Times New Roman" w:eastAsia="Times New Roman" w:hAnsi="Times New Roman" w:cs="Times New Roman"/>
          <w:color w:val="22272F"/>
          <w:sz w:val="24"/>
          <w:szCs w:val="24"/>
        </w:rPr>
      </w:pPr>
      <w:r w:rsidRPr="00CE697C">
        <w:rPr>
          <w:rFonts w:ascii="Times New Roman" w:eastAsia="Times New Roman" w:hAnsi="Times New Roman" w:cs="Times New Roman"/>
          <w:color w:val="22272F"/>
          <w:sz w:val="24"/>
          <w:szCs w:val="24"/>
        </w:rPr>
        <w:t xml:space="preserve">- металл должен применяться преимущественно для несущих конструкций оборудования, иметь надежные соединения и соответствующую обработку (влагостойкая покраска, антикоррозийное покрытие); рекомендуется применять </w:t>
      </w:r>
      <w:proofErr w:type="spellStart"/>
      <w:r w:rsidRPr="00CE697C">
        <w:rPr>
          <w:rFonts w:ascii="Times New Roman" w:eastAsia="Times New Roman" w:hAnsi="Times New Roman" w:cs="Times New Roman"/>
          <w:color w:val="22272F"/>
          <w:sz w:val="24"/>
          <w:szCs w:val="24"/>
        </w:rPr>
        <w:t>металлопластик</w:t>
      </w:r>
      <w:proofErr w:type="spellEnd"/>
      <w:r w:rsidRPr="00CE697C">
        <w:rPr>
          <w:rFonts w:ascii="Times New Roman" w:eastAsia="Times New Roman" w:hAnsi="Times New Roman" w:cs="Times New Roman"/>
          <w:color w:val="22272F"/>
          <w:sz w:val="24"/>
          <w:szCs w:val="24"/>
        </w:rPr>
        <w:t>, который не травмирует, не ржавеет, морозоустойчив;</w:t>
      </w:r>
    </w:p>
    <w:p w:rsidR="00CE697C" w:rsidRPr="00CE697C" w:rsidRDefault="00CE697C" w:rsidP="00CE697C">
      <w:pPr>
        <w:shd w:val="clear" w:color="auto" w:fill="FFFFFF"/>
        <w:spacing w:before="100" w:beforeAutospacing="1" w:after="100" w:afterAutospacing="1" w:line="360" w:lineRule="auto"/>
        <w:ind w:firstLine="567"/>
        <w:contextualSpacing/>
        <w:jc w:val="both"/>
        <w:rPr>
          <w:rFonts w:ascii="Times New Roman" w:eastAsia="Times New Roman" w:hAnsi="Times New Roman" w:cs="Times New Roman"/>
          <w:color w:val="22272F"/>
          <w:sz w:val="24"/>
          <w:szCs w:val="24"/>
        </w:rPr>
      </w:pPr>
      <w:r w:rsidRPr="00CE697C">
        <w:rPr>
          <w:rFonts w:ascii="Times New Roman" w:eastAsia="Times New Roman" w:hAnsi="Times New Roman" w:cs="Times New Roman"/>
          <w:color w:val="22272F"/>
          <w:sz w:val="24"/>
          <w:szCs w:val="24"/>
        </w:rPr>
        <w:t>- бетонные и железобетонные элементы оборудования должны быть выполнены из бетона марки не ниже 300, морозостойкостью не менее 150, иметь гладкие поверхности;</w:t>
      </w:r>
    </w:p>
    <w:p w:rsidR="00CE697C" w:rsidRPr="00CE697C" w:rsidRDefault="00CE697C" w:rsidP="00CE697C">
      <w:pPr>
        <w:shd w:val="clear" w:color="auto" w:fill="FFFFFF"/>
        <w:spacing w:before="100" w:beforeAutospacing="1" w:after="100" w:afterAutospacing="1" w:line="360" w:lineRule="auto"/>
        <w:ind w:firstLine="567"/>
        <w:contextualSpacing/>
        <w:jc w:val="both"/>
        <w:rPr>
          <w:rFonts w:ascii="Times New Roman" w:eastAsia="Times New Roman" w:hAnsi="Times New Roman" w:cs="Times New Roman"/>
          <w:color w:val="22272F"/>
          <w:sz w:val="24"/>
          <w:szCs w:val="24"/>
        </w:rPr>
      </w:pPr>
      <w:r w:rsidRPr="00CE697C">
        <w:rPr>
          <w:rFonts w:ascii="Times New Roman" w:eastAsia="Times New Roman" w:hAnsi="Times New Roman" w:cs="Times New Roman"/>
          <w:color w:val="22272F"/>
          <w:sz w:val="24"/>
          <w:szCs w:val="24"/>
        </w:rPr>
        <w:t>- оборудование из пластика и полимеров должно иметь гладкую поверхность и яркую, чистую цветовую гамму окраски, не выцветающую от воздействия климатических факторов.</w:t>
      </w:r>
    </w:p>
    <w:p w:rsidR="00CE697C" w:rsidRPr="00CE697C" w:rsidRDefault="00CE697C" w:rsidP="00CE697C">
      <w:pPr>
        <w:shd w:val="clear" w:color="auto" w:fill="FFFFFF"/>
        <w:spacing w:before="100" w:beforeAutospacing="1" w:after="100" w:afterAutospacing="1" w:line="360" w:lineRule="auto"/>
        <w:ind w:firstLine="567"/>
        <w:contextualSpacing/>
        <w:jc w:val="both"/>
        <w:rPr>
          <w:rFonts w:ascii="Times New Roman" w:eastAsia="Times New Roman" w:hAnsi="Times New Roman" w:cs="Times New Roman"/>
          <w:color w:val="22272F"/>
          <w:sz w:val="24"/>
          <w:szCs w:val="24"/>
        </w:rPr>
      </w:pPr>
      <w:r w:rsidRPr="00DC7F26">
        <w:rPr>
          <w:rFonts w:ascii="Times New Roman" w:hAnsi="Times New Roman" w:cs="Times New Roman"/>
          <w:b/>
          <w:color w:val="000000" w:themeColor="text1"/>
          <w:sz w:val="24"/>
          <w:szCs w:val="24"/>
        </w:rPr>
        <w:lastRenderedPageBreak/>
        <w:t>6.11.2.1</w:t>
      </w:r>
      <w:r w:rsidR="00F406D1" w:rsidRPr="00DC7F26">
        <w:rPr>
          <w:rFonts w:ascii="Times New Roman" w:hAnsi="Times New Roman" w:cs="Times New Roman"/>
          <w:b/>
          <w:color w:val="000000" w:themeColor="text1"/>
          <w:sz w:val="24"/>
          <w:szCs w:val="24"/>
        </w:rPr>
        <w:t>8</w:t>
      </w:r>
      <w:r>
        <w:rPr>
          <w:rFonts w:ascii="Times New Roman" w:hAnsi="Times New Roman" w:cs="Times New Roman"/>
          <w:color w:val="000000" w:themeColor="text1"/>
          <w:sz w:val="24"/>
          <w:szCs w:val="24"/>
        </w:rPr>
        <w:t xml:space="preserve"> </w:t>
      </w:r>
      <w:r w:rsidRPr="00CE697C">
        <w:rPr>
          <w:rFonts w:ascii="Times New Roman" w:eastAsia="Times New Roman" w:hAnsi="Times New Roman" w:cs="Times New Roman"/>
          <w:color w:val="22272F"/>
          <w:sz w:val="24"/>
          <w:szCs w:val="24"/>
        </w:rPr>
        <w:t>Конструкции игрового оборудования должны исключать острые углы, поручни оборудования должны полностью охватываться рукой ребенка; для оказания экстренной помощи детям в комплексы игрового оборудования при глубине внутреннего пространства более 2 м необходимо предусматривать возможность доступа внутрь в виде отверстий (не менее двух) диаметром не менее 500 мм.</w:t>
      </w:r>
    </w:p>
    <w:p w:rsidR="00CE697C" w:rsidRDefault="00CE697C" w:rsidP="00CE697C">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DC7F26">
        <w:rPr>
          <w:rFonts w:ascii="Times New Roman" w:hAnsi="Times New Roman" w:cs="Times New Roman"/>
          <w:b/>
          <w:color w:val="000000" w:themeColor="text1"/>
          <w:sz w:val="24"/>
          <w:szCs w:val="24"/>
        </w:rPr>
        <w:t>6.11.2.1</w:t>
      </w:r>
      <w:r w:rsidR="00F406D1" w:rsidRPr="00DC7F26">
        <w:rPr>
          <w:rFonts w:ascii="Times New Roman" w:hAnsi="Times New Roman" w:cs="Times New Roman"/>
          <w:b/>
          <w:color w:val="000000" w:themeColor="text1"/>
          <w:sz w:val="24"/>
          <w:szCs w:val="24"/>
        </w:rPr>
        <w:t>9</w:t>
      </w:r>
      <w:proofErr w:type="gramStart"/>
      <w:r>
        <w:rPr>
          <w:rFonts w:ascii="Times New Roman" w:hAnsi="Times New Roman" w:cs="Times New Roman"/>
          <w:color w:val="000000" w:themeColor="text1"/>
          <w:sz w:val="24"/>
          <w:szCs w:val="24"/>
        </w:rPr>
        <w:t xml:space="preserve"> </w:t>
      </w:r>
      <w:r w:rsidRPr="00CE697C">
        <w:rPr>
          <w:rFonts w:ascii="Times New Roman" w:eastAsia="Times New Roman" w:hAnsi="Times New Roman" w:cs="Times New Roman"/>
          <w:color w:val="22272F"/>
          <w:sz w:val="24"/>
          <w:szCs w:val="24"/>
        </w:rPr>
        <w:t>П</w:t>
      </w:r>
      <w:proofErr w:type="gramEnd"/>
      <w:r w:rsidRPr="00CE697C">
        <w:rPr>
          <w:rFonts w:ascii="Times New Roman" w:eastAsia="Times New Roman" w:hAnsi="Times New Roman" w:cs="Times New Roman"/>
          <w:color w:val="22272F"/>
          <w:sz w:val="24"/>
          <w:szCs w:val="24"/>
        </w:rPr>
        <w:t>ри размещении игрового оборудования на детских игровых площадках необходимо соблюдать минимальные расстояния безопас</w:t>
      </w:r>
      <w:r>
        <w:rPr>
          <w:rFonts w:ascii="Times New Roman" w:eastAsia="Times New Roman" w:hAnsi="Times New Roman" w:cs="Times New Roman"/>
          <w:color w:val="22272F"/>
          <w:sz w:val="24"/>
          <w:szCs w:val="24"/>
        </w:rPr>
        <w:t xml:space="preserve">ности в соответствии с таблицей (пункт </w:t>
      </w:r>
      <w:r w:rsidRPr="00DC7F26">
        <w:rPr>
          <w:rFonts w:ascii="Times New Roman" w:hAnsi="Times New Roman" w:cs="Times New Roman"/>
          <w:b/>
          <w:color w:val="000000" w:themeColor="text1"/>
          <w:sz w:val="24"/>
          <w:szCs w:val="24"/>
        </w:rPr>
        <w:t>6.11.2.17</w:t>
      </w:r>
      <w:r>
        <w:rPr>
          <w:rFonts w:ascii="Times New Roman" w:hAnsi="Times New Roman" w:cs="Times New Roman"/>
          <w:color w:val="000000" w:themeColor="text1"/>
          <w:sz w:val="24"/>
          <w:szCs w:val="24"/>
        </w:rPr>
        <w:t>).».</w:t>
      </w:r>
    </w:p>
    <w:p w:rsidR="00CE697C" w:rsidRPr="003A7AC7" w:rsidRDefault="00F406D1" w:rsidP="00F406D1">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F406D1">
        <w:rPr>
          <w:rFonts w:ascii="Times New Roman" w:eastAsia="Times New Roman" w:hAnsi="Times New Roman" w:cs="Times New Roman"/>
          <w:b/>
          <w:color w:val="22272F"/>
          <w:sz w:val="24"/>
          <w:szCs w:val="24"/>
        </w:rPr>
        <w:t>1.</w:t>
      </w:r>
      <w:r w:rsidR="00F67482">
        <w:rPr>
          <w:rFonts w:ascii="Times New Roman" w:eastAsia="Times New Roman" w:hAnsi="Times New Roman" w:cs="Times New Roman"/>
          <w:b/>
          <w:color w:val="22272F"/>
          <w:sz w:val="24"/>
          <w:szCs w:val="24"/>
        </w:rPr>
        <w:t>2</w:t>
      </w:r>
      <w:r w:rsidRPr="00F406D1">
        <w:rPr>
          <w:rFonts w:ascii="Times New Roman" w:eastAsia="Times New Roman" w:hAnsi="Times New Roman" w:cs="Times New Roman"/>
          <w:b/>
          <w:color w:val="22272F"/>
          <w:sz w:val="24"/>
          <w:szCs w:val="24"/>
        </w:rPr>
        <w:t>.</w:t>
      </w:r>
      <w:r>
        <w:rPr>
          <w:rFonts w:ascii="Times New Roman" w:eastAsia="Times New Roman" w:hAnsi="Times New Roman" w:cs="Times New Roman"/>
          <w:color w:val="22272F"/>
          <w:sz w:val="24"/>
          <w:szCs w:val="24"/>
        </w:rPr>
        <w:t xml:space="preserve"> </w:t>
      </w:r>
      <w:r>
        <w:rPr>
          <w:rFonts w:ascii="Times New Roman" w:hAnsi="Times New Roman" w:cs="Times New Roman"/>
          <w:color w:val="000000" w:themeColor="text1"/>
          <w:sz w:val="24"/>
          <w:szCs w:val="24"/>
        </w:rPr>
        <w:t xml:space="preserve"> </w:t>
      </w:r>
      <w:r w:rsidR="00CE697C" w:rsidRPr="003A7AC7">
        <w:rPr>
          <w:rFonts w:ascii="Times New Roman" w:hAnsi="Times New Roman" w:cs="Times New Roman"/>
          <w:color w:val="000000" w:themeColor="text1"/>
          <w:sz w:val="24"/>
          <w:szCs w:val="24"/>
        </w:rPr>
        <w:t xml:space="preserve">Пункт </w:t>
      </w:r>
      <w:r>
        <w:rPr>
          <w:rFonts w:ascii="Times New Roman" w:hAnsi="Times New Roman" w:cs="Times New Roman"/>
          <w:color w:val="000000" w:themeColor="text1"/>
          <w:sz w:val="24"/>
          <w:szCs w:val="24"/>
        </w:rPr>
        <w:t xml:space="preserve">6.11.4 </w:t>
      </w:r>
      <w:r w:rsidR="00DC7F26">
        <w:rPr>
          <w:rFonts w:ascii="Times New Roman" w:hAnsi="Times New Roman" w:cs="Times New Roman"/>
          <w:color w:val="000000" w:themeColor="text1"/>
          <w:sz w:val="24"/>
          <w:szCs w:val="24"/>
        </w:rPr>
        <w:t xml:space="preserve">дополнить </w:t>
      </w:r>
      <w:r>
        <w:rPr>
          <w:rFonts w:ascii="Times New Roman" w:hAnsi="Times New Roman" w:cs="Times New Roman"/>
          <w:color w:val="000000" w:themeColor="text1"/>
          <w:sz w:val="24"/>
          <w:szCs w:val="24"/>
        </w:rPr>
        <w:t>следующими подпунктами:</w:t>
      </w:r>
    </w:p>
    <w:p w:rsidR="00F406D1" w:rsidRDefault="00CE697C" w:rsidP="00F406D1">
      <w:pPr>
        <w:spacing w:line="360" w:lineRule="auto"/>
        <w:ind w:firstLine="567"/>
        <w:contextualSpacing/>
        <w:jc w:val="both"/>
        <w:rPr>
          <w:rFonts w:ascii="Times New Roman" w:hAnsi="Times New Roman" w:cs="Times New Roman"/>
          <w:color w:val="000000" w:themeColor="text1"/>
          <w:sz w:val="24"/>
          <w:szCs w:val="24"/>
        </w:rPr>
      </w:pPr>
      <w:r w:rsidRPr="003A7AC7">
        <w:rPr>
          <w:rFonts w:ascii="Times New Roman" w:hAnsi="Times New Roman" w:cs="Times New Roman"/>
          <w:color w:val="000000" w:themeColor="text1"/>
          <w:sz w:val="24"/>
          <w:szCs w:val="24"/>
        </w:rPr>
        <w:t>«</w:t>
      </w:r>
      <w:r w:rsidRPr="00DC7F26">
        <w:rPr>
          <w:rFonts w:ascii="Times New Roman" w:hAnsi="Times New Roman" w:cs="Times New Roman"/>
          <w:b/>
          <w:color w:val="000000" w:themeColor="text1"/>
          <w:sz w:val="24"/>
          <w:szCs w:val="24"/>
        </w:rPr>
        <w:t>6.11.</w:t>
      </w:r>
      <w:r w:rsidR="00F406D1" w:rsidRPr="00DC7F26">
        <w:rPr>
          <w:rFonts w:ascii="Times New Roman" w:hAnsi="Times New Roman" w:cs="Times New Roman"/>
          <w:b/>
          <w:color w:val="000000" w:themeColor="text1"/>
          <w:sz w:val="24"/>
          <w:szCs w:val="24"/>
        </w:rPr>
        <w:t>4</w:t>
      </w:r>
      <w:r w:rsidRPr="00DC7F26">
        <w:rPr>
          <w:rFonts w:ascii="Times New Roman" w:hAnsi="Times New Roman" w:cs="Times New Roman"/>
          <w:b/>
          <w:color w:val="000000" w:themeColor="text1"/>
          <w:sz w:val="24"/>
          <w:szCs w:val="24"/>
        </w:rPr>
        <w:t>.</w:t>
      </w:r>
      <w:r w:rsidR="00F406D1" w:rsidRPr="00DC7F26">
        <w:rPr>
          <w:rFonts w:ascii="Times New Roman" w:hAnsi="Times New Roman" w:cs="Times New Roman"/>
          <w:b/>
          <w:color w:val="000000" w:themeColor="text1"/>
          <w:sz w:val="24"/>
          <w:szCs w:val="24"/>
        </w:rPr>
        <w:t>3</w:t>
      </w:r>
      <w:r w:rsidRPr="003A7AC7">
        <w:rPr>
          <w:rFonts w:ascii="Times New Roman" w:hAnsi="Times New Roman" w:cs="Times New Roman"/>
          <w:color w:val="000000" w:themeColor="text1"/>
          <w:sz w:val="24"/>
          <w:szCs w:val="24"/>
        </w:rPr>
        <w:t xml:space="preserve"> Места размещения открытых плоскостных спортивных, физкультурно-оздоровительных, </w:t>
      </w:r>
      <w:proofErr w:type="spellStart"/>
      <w:r w:rsidRPr="003A7AC7">
        <w:rPr>
          <w:rFonts w:ascii="Times New Roman" w:hAnsi="Times New Roman" w:cs="Times New Roman"/>
          <w:color w:val="000000" w:themeColor="text1"/>
          <w:sz w:val="24"/>
          <w:szCs w:val="24"/>
        </w:rPr>
        <w:t>досуговых</w:t>
      </w:r>
      <w:proofErr w:type="spellEnd"/>
      <w:r w:rsidRPr="003A7AC7">
        <w:rPr>
          <w:rFonts w:ascii="Times New Roman" w:hAnsi="Times New Roman" w:cs="Times New Roman"/>
          <w:color w:val="000000" w:themeColor="text1"/>
          <w:sz w:val="24"/>
          <w:szCs w:val="24"/>
        </w:rPr>
        <w:t xml:space="preserve"> и детских игровых площадок, должны соответствовать требованиям </w:t>
      </w:r>
      <w:hyperlink r:id="rId21" w:anchor="/document/71705482/entry/4011" w:history="1">
        <w:r w:rsidRPr="003A7AC7">
          <w:rPr>
            <w:rStyle w:val="ac"/>
            <w:rFonts w:ascii="Times New Roman" w:hAnsi="Times New Roman" w:cs="Times New Roman"/>
            <w:color w:val="000000" w:themeColor="text1"/>
            <w:sz w:val="24"/>
            <w:szCs w:val="24"/>
            <w:u w:val="none"/>
          </w:rPr>
          <w:t>[11]</w:t>
        </w:r>
      </w:hyperlink>
      <w:r w:rsidRPr="003A7AC7">
        <w:rPr>
          <w:rFonts w:ascii="Times New Roman" w:hAnsi="Times New Roman" w:cs="Times New Roman"/>
          <w:color w:val="000000" w:themeColor="text1"/>
          <w:sz w:val="24"/>
          <w:szCs w:val="24"/>
        </w:rPr>
        <w:t>, </w:t>
      </w:r>
      <w:hyperlink r:id="rId22" w:anchor="/document/71692326/entry/0" w:history="1">
        <w:r w:rsidRPr="003A7AC7">
          <w:rPr>
            <w:rStyle w:val="ac"/>
            <w:rFonts w:ascii="Times New Roman" w:hAnsi="Times New Roman" w:cs="Times New Roman"/>
            <w:color w:val="000000" w:themeColor="text1"/>
            <w:sz w:val="24"/>
            <w:szCs w:val="24"/>
            <w:u w:val="none"/>
          </w:rPr>
          <w:t>СП 42.13330</w:t>
        </w:r>
      </w:hyperlink>
      <w:r w:rsidRPr="003A7AC7">
        <w:rPr>
          <w:rFonts w:ascii="Times New Roman" w:hAnsi="Times New Roman" w:cs="Times New Roman"/>
          <w:color w:val="000000" w:themeColor="text1"/>
          <w:sz w:val="24"/>
          <w:szCs w:val="24"/>
        </w:rPr>
        <w:t>, </w:t>
      </w:r>
      <w:hyperlink r:id="rId23" w:anchor="/document/71899364/entry/0" w:history="1">
        <w:r w:rsidRPr="003A7AC7">
          <w:rPr>
            <w:rStyle w:val="ac"/>
            <w:rFonts w:ascii="Times New Roman" w:hAnsi="Times New Roman" w:cs="Times New Roman"/>
            <w:color w:val="000000" w:themeColor="text1"/>
            <w:sz w:val="24"/>
            <w:szCs w:val="24"/>
            <w:u w:val="none"/>
          </w:rPr>
          <w:t>СП 332.1325800</w:t>
        </w:r>
      </w:hyperlink>
      <w:r w:rsidRPr="003A7AC7">
        <w:rPr>
          <w:rFonts w:ascii="Times New Roman" w:hAnsi="Times New Roman" w:cs="Times New Roman"/>
          <w:color w:val="000000" w:themeColor="text1"/>
          <w:sz w:val="24"/>
          <w:szCs w:val="24"/>
        </w:rPr>
        <w:t>, </w:t>
      </w:r>
      <w:proofErr w:type="spellStart"/>
      <w:r w:rsidR="001A3817" w:rsidRPr="003A7AC7">
        <w:rPr>
          <w:rFonts w:ascii="Times New Roman" w:hAnsi="Times New Roman" w:cs="Times New Roman"/>
          <w:color w:val="000000" w:themeColor="text1"/>
          <w:sz w:val="24"/>
          <w:szCs w:val="24"/>
        </w:rPr>
        <w:fldChar w:fldCharType="begin"/>
      </w:r>
      <w:r w:rsidRPr="003A7AC7">
        <w:rPr>
          <w:rFonts w:ascii="Times New Roman" w:hAnsi="Times New Roman" w:cs="Times New Roman"/>
          <w:color w:val="000000" w:themeColor="text1"/>
          <w:sz w:val="24"/>
          <w:szCs w:val="24"/>
        </w:rPr>
        <w:instrText xml:space="preserve"> HYPERLINK "https://demo.garant.ru/" \l "/document/12158477/entry/10000" </w:instrText>
      </w:r>
      <w:r w:rsidR="001A3817" w:rsidRPr="003A7AC7">
        <w:rPr>
          <w:rFonts w:ascii="Times New Roman" w:hAnsi="Times New Roman" w:cs="Times New Roman"/>
          <w:color w:val="000000" w:themeColor="text1"/>
          <w:sz w:val="24"/>
          <w:szCs w:val="24"/>
        </w:rPr>
        <w:fldChar w:fldCharType="separate"/>
      </w:r>
      <w:r w:rsidRPr="003A7AC7">
        <w:rPr>
          <w:rStyle w:val="ac"/>
          <w:rFonts w:ascii="Times New Roman" w:hAnsi="Times New Roman" w:cs="Times New Roman"/>
          <w:color w:val="000000" w:themeColor="text1"/>
          <w:sz w:val="24"/>
          <w:szCs w:val="24"/>
          <w:u w:val="none"/>
        </w:rPr>
        <w:t>СанПиН</w:t>
      </w:r>
      <w:proofErr w:type="spellEnd"/>
      <w:r w:rsidRPr="003A7AC7">
        <w:rPr>
          <w:rStyle w:val="ac"/>
          <w:rFonts w:ascii="Times New Roman" w:hAnsi="Times New Roman" w:cs="Times New Roman"/>
          <w:color w:val="000000" w:themeColor="text1"/>
          <w:sz w:val="24"/>
          <w:szCs w:val="24"/>
          <w:u w:val="none"/>
        </w:rPr>
        <w:t xml:space="preserve"> 2.2.1./2.1.1.1200</w:t>
      </w:r>
      <w:r w:rsidR="001A3817" w:rsidRPr="003A7AC7">
        <w:rPr>
          <w:rFonts w:ascii="Times New Roman" w:hAnsi="Times New Roman" w:cs="Times New Roman"/>
          <w:color w:val="000000" w:themeColor="text1"/>
          <w:sz w:val="24"/>
          <w:szCs w:val="24"/>
        </w:rPr>
        <w:fldChar w:fldCharType="end"/>
      </w:r>
      <w:r w:rsidRPr="003A7AC7">
        <w:rPr>
          <w:rFonts w:ascii="Times New Roman" w:hAnsi="Times New Roman" w:cs="Times New Roman"/>
          <w:color w:val="000000" w:themeColor="text1"/>
          <w:sz w:val="24"/>
          <w:szCs w:val="24"/>
        </w:rPr>
        <w:t>, </w:t>
      </w:r>
      <w:hyperlink r:id="rId24" w:anchor="/document/187140/entry/0" w:history="1">
        <w:r w:rsidRPr="003A7AC7">
          <w:rPr>
            <w:rStyle w:val="ac"/>
            <w:rFonts w:ascii="Times New Roman" w:hAnsi="Times New Roman" w:cs="Times New Roman"/>
            <w:color w:val="000000" w:themeColor="text1"/>
            <w:sz w:val="24"/>
            <w:szCs w:val="24"/>
            <w:u w:val="none"/>
          </w:rPr>
          <w:t xml:space="preserve">ГОСТ </w:t>
        </w:r>
        <w:proofErr w:type="gramStart"/>
        <w:r w:rsidRPr="003A7AC7">
          <w:rPr>
            <w:rStyle w:val="ac"/>
            <w:rFonts w:ascii="Times New Roman" w:hAnsi="Times New Roman" w:cs="Times New Roman"/>
            <w:color w:val="000000" w:themeColor="text1"/>
            <w:sz w:val="24"/>
            <w:szCs w:val="24"/>
            <w:u w:val="none"/>
          </w:rPr>
          <w:t>Р</w:t>
        </w:r>
        <w:proofErr w:type="gramEnd"/>
        <w:r w:rsidRPr="003A7AC7">
          <w:rPr>
            <w:rStyle w:val="ac"/>
            <w:rFonts w:ascii="Times New Roman" w:hAnsi="Times New Roman" w:cs="Times New Roman"/>
            <w:color w:val="000000" w:themeColor="text1"/>
            <w:sz w:val="24"/>
            <w:szCs w:val="24"/>
            <w:u w:val="none"/>
          </w:rPr>
          <w:t xml:space="preserve"> 52024</w:t>
        </w:r>
      </w:hyperlink>
      <w:r w:rsidRPr="003A7AC7">
        <w:rPr>
          <w:rFonts w:ascii="Times New Roman" w:hAnsi="Times New Roman" w:cs="Times New Roman"/>
          <w:color w:val="000000" w:themeColor="text1"/>
          <w:sz w:val="24"/>
          <w:szCs w:val="24"/>
        </w:rPr>
        <w:t>, </w:t>
      </w:r>
      <w:hyperlink r:id="rId25" w:anchor="/document/3924968/entry/0" w:history="1">
        <w:r w:rsidRPr="003A7AC7">
          <w:rPr>
            <w:rStyle w:val="ac"/>
            <w:rFonts w:ascii="Times New Roman" w:hAnsi="Times New Roman" w:cs="Times New Roman"/>
            <w:color w:val="000000" w:themeColor="text1"/>
            <w:sz w:val="24"/>
            <w:szCs w:val="24"/>
            <w:u w:val="none"/>
          </w:rPr>
          <w:t>ГОСТ Р 52025</w:t>
        </w:r>
      </w:hyperlink>
      <w:r w:rsidRPr="003A7AC7">
        <w:rPr>
          <w:rFonts w:ascii="Times New Roman" w:hAnsi="Times New Roman" w:cs="Times New Roman"/>
          <w:color w:val="000000" w:themeColor="text1"/>
          <w:sz w:val="24"/>
          <w:szCs w:val="24"/>
        </w:rPr>
        <w:t>, </w:t>
      </w:r>
      <w:hyperlink r:id="rId26" w:anchor="/document/70611974/entry/0" w:history="1">
        <w:r w:rsidRPr="003A7AC7">
          <w:rPr>
            <w:rStyle w:val="ac"/>
            <w:rFonts w:ascii="Times New Roman" w:hAnsi="Times New Roman" w:cs="Times New Roman"/>
            <w:color w:val="000000" w:themeColor="text1"/>
            <w:sz w:val="24"/>
            <w:szCs w:val="24"/>
            <w:u w:val="none"/>
          </w:rPr>
          <w:t>ГОСТ Р 52169</w:t>
        </w:r>
      </w:hyperlink>
      <w:r w:rsidRPr="003A7AC7">
        <w:rPr>
          <w:rFonts w:ascii="Times New Roman" w:hAnsi="Times New Roman" w:cs="Times New Roman"/>
          <w:color w:val="000000" w:themeColor="text1"/>
          <w:sz w:val="24"/>
          <w:szCs w:val="24"/>
        </w:rPr>
        <w:t>.</w:t>
      </w:r>
    </w:p>
    <w:p w:rsidR="00F406D1" w:rsidRDefault="00F406D1" w:rsidP="00F406D1">
      <w:pPr>
        <w:spacing w:line="360" w:lineRule="auto"/>
        <w:ind w:firstLine="567"/>
        <w:contextualSpacing/>
        <w:jc w:val="both"/>
        <w:rPr>
          <w:rFonts w:ascii="Times New Roman" w:hAnsi="Times New Roman" w:cs="Times New Roman"/>
          <w:color w:val="000000" w:themeColor="text1"/>
          <w:sz w:val="24"/>
          <w:szCs w:val="24"/>
        </w:rPr>
      </w:pPr>
      <w:r w:rsidRPr="00DC7F26">
        <w:rPr>
          <w:rFonts w:ascii="Times New Roman" w:hAnsi="Times New Roman" w:cs="Times New Roman"/>
          <w:b/>
          <w:color w:val="000000" w:themeColor="text1"/>
          <w:sz w:val="24"/>
          <w:szCs w:val="24"/>
        </w:rPr>
        <w:t>6.11.4.4</w:t>
      </w:r>
      <w:proofErr w:type="gramStart"/>
      <w:r w:rsidRPr="003A7AC7">
        <w:rPr>
          <w:rFonts w:ascii="Times New Roman" w:hAnsi="Times New Roman" w:cs="Times New Roman"/>
          <w:color w:val="000000" w:themeColor="text1"/>
          <w:sz w:val="24"/>
          <w:szCs w:val="24"/>
        </w:rPr>
        <w:t xml:space="preserve"> </w:t>
      </w:r>
      <w:r w:rsidR="00CE697C" w:rsidRPr="003A7AC7">
        <w:rPr>
          <w:rFonts w:ascii="Times New Roman" w:hAnsi="Times New Roman" w:cs="Times New Roman"/>
          <w:color w:val="000000" w:themeColor="text1"/>
          <w:sz w:val="24"/>
          <w:szCs w:val="24"/>
        </w:rPr>
        <w:t>П</w:t>
      </w:r>
      <w:proofErr w:type="gramEnd"/>
      <w:r w:rsidR="00CE697C" w:rsidRPr="003A7AC7">
        <w:rPr>
          <w:rFonts w:ascii="Times New Roman" w:hAnsi="Times New Roman" w:cs="Times New Roman"/>
          <w:color w:val="000000" w:themeColor="text1"/>
          <w:sz w:val="24"/>
          <w:szCs w:val="24"/>
        </w:rPr>
        <w:t>ри проектировании открытых плоскостных физкультурно-спортивных сооружений, следует учитывать технологические требования спортивно-тренировочного процесса и физкультурно-оздоровительных занятий - рекомендуемые требования приведены в </w:t>
      </w:r>
      <w:hyperlink r:id="rId27" w:anchor="/document/71899364/entry/603" w:history="1">
        <w:r w:rsidR="00CE697C" w:rsidRPr="003A7AC7">
          <w:rPr>
            <w:rStyle w:val="ac"/>
            <w:rFonts w:ascii="Times New Roman" w:hAnsi="Times New Roman" w:cs="Times New Roman"/>
            <w:color w:val="000000" w:themeColor="text1"/>
            <w:sz w:val="24"/>
            <w:szCs w:val="24"/>
            <w:u w:val="none"/>
          </w:rPr>
          <w:t>разделе 6.3</w:t>
        </w:r>
      </w:hyperlink>
      <w:r w:rsidR="00CE697C" w:rsidRPr="003A7AC7">
        <w:rPr>
          <w:rFonts w:ascii="Times New Roman" w:hAnsi="Times New Roman" w:cs="Times New Roman"/>
          <w:color w:val="000000" w:themeColor="text1"/>
          <w:sz w:val="24"/>
          <w:szCs w:val="24"/>
        </w:rPr>
        <w:t xml:space="preserve"> СП 332.1325800.2017; они должны быть доступными для </w:t>
      </w:r>
      <w:proofErr w:type="spellStart"/>
      <w:r w:rsidR="00CE697C" w:rsidRPr="003A7AC7">
        <w:rPr>
          <w:rFonts w:ascii="Times New Roman" w:hAnsi="Times New Roman" w:cs="Times New Roman"/>
          <w:color w:val="000000" w:themeColor="text1"/>
          <w:sz w:val="24"/>
          <w:szCs w:val="24"/>
        </w:rPr>
        <w:t>маломобильных</w:t>
      </w:r>
      <w:proofErr w:type="spellEnd"/>
      <w:r w:rsidR="00CE697C" w:rsidRPr="003A7AC7">
        <w:rPr>
          <w:rFonts w:ascii="Times New Roman" w:hAnsi="Times New Roman" w:cs="Times New Roman"/>
          <w:color w:val="000000" w:themeColor="text1"/>
          <w:sz w:val="24"/>
          <w:szCs w:val="24"/>
        </w:rPr>
        <w:t xml:space="preserve"> групп населения</w:t>
      </w:r>
      <w:r w:rsidR="00CE697C">
        <w:rPr>
          <w:rFonts w:ascii="Times New Roman" w:hAnsi="Times New Roman" w:cs="Times New Roman"/>
          <w:color w:val="000000" w:themeColor="text1"/>
          <w:sz w:val="24"/>
          <w:szCs w:val="24"/>
        </w:rPr>
        <w:t>.</w:t>
      </w:r>
    </w:p>
    <w:p w:rsidR="00F406D1" w:rsidRDefault="00F406D1" w:rsidP="00F406D1">
      <w:pPr>
        <w:spacing w:line="360" w:lineRule="auto"/>
        <w:ind w:firstLine="567"/>
        <w:contextualSpacing/>
        <w:jc w:val="both"/>
        <w:rPr>
          <w:rFonts w:ascii="Times New Roman" w:hAnsi="Times New Roman" w:cs="Times New Roman"/>
          <w:color w:val="000000" w:themeColor="text1"/>
          <w:sz w:val="24"/>
          <w:szCs w:val="24"/>
        </w:rPr>
      </w:pPr>
      <w:r w:rsidRPr="00DC7F26">
        <w:rPr>
          <w:rFonts w:ascii="Times New Roman" w:hAnsi="Times New Roman" w:cs="Times New Roman"/>
          <w:b/>
          <w:color w:val="000000" w:themeColor="text1"/>
          <w:sz w:val="24"/>
          <w:szCs w:val="24"/>
        </w:rPr>
        <w:t>6.11.4.5</w:t>
      </w:r>
      <w:r w:rsidRPr="003A7AC7">
        <w:rPr>
          <w:rFonts w:ascii="Times New Roman" w:hAnsi="Times New Roman" w:cs="Times New Roman"/>
          <w:color w:val="000000" w:themeColor="text1"/>
          <w:sz w:val="24"/>
          <w:szCs w:val="24"/>
        </w:rPr>
        <w:t xml:space="preserve"> </w:t>
      </w:r>
      <w:r w:rsidR="00CE697C" w:rsidRPr="003A7AC7">
        <w:rPr>
          <w:rFonts w:ascii="Times New Roman" w:hAnsi="Times New Roman" w:cs="Times New Roman"/>
          <w:color w:val="000000" w:themeColor="text1"/>
          <w:sz w:val="24"/>
          <w:szCs w:val="24"/>
        </w:rPr>
        <w:t>Устройство подстилающего слоя должно осуществляться путем послойной расстилки и уплотнения этого слоя грунта. При уплотнении грунта подстилающих слоев катками массой 1,2 т толщины уплотняемых слоев не должны превышать 30 см для связных фунтов и песков с модулем крупности менее 2 и 20 см - для песков с модулем крупности более 2. Необходимое уплотнение грунта должно достигаться 12-15 проходами катка по одному месту.</w:t>
      </w:r>
    </w:p>
    <w:p w:rsidR="00CE697C" w:rsidRPr="003A7AC7" w:rsidRDefault="00F406D1" w:rsidP="00F406D1">
      <w:pPr>
        <w:spacing w:line="360" w:lineRule="auto"/>
        <w:ind w:firstLine="567"/>
        <w:contextualSpacing/>
        <w:jc w:val="both"/>
        <w:rPr>
          <w:rFonts w:ascii="Times New Roman" w:hAnsi="Times New Roman" w:cs="Times New Roman"/>
          <w:color w:val="000000" w:themeColor="text1"/>
          <w:sz w:val="24"/>
          <w:szCs w:val="24"/>
        </w:rPr>
      </w:pPr>
      <w:r w:rsidRPr="00DC7F26">
        <w:rPr>
          <w:rFonts w:ascii="Times New Roman" w:hAnsi="Times New Roman" w:cs="Times New Roman"/>
          <w:b/>
          <w:color w:val="000000" w:themeColor="text1"/>
          <w:sz w:val="24"/>
          <w:szCs w:val="24"/>
        </w:rPr>
        <w:t xml:space="preserve">6.11.4.6 </w:t>
      </w:r>
      <w:r w:rsidR="00CE697C" w:rsidRPr="003A7AC7">
        <w:rPr>
          <w:rFonts w:ascii="Times New Roman" w:hAnsi="Times New Roman" w:cs="Times New Roman"/>
          <w:color w:val="000000" w:themeColor="text1"/>
          <w:sz w:val="24"/>
          <w:szCs w:val="24"/>
        </w:rPr>
        <w:t>Фильтрующие слои должны выполняться с соблюдением мер, исключающих засорение пустот между камнями и снижающих фильтрующую способность слоя. При отсыпке слоев более крупный камень следует укладывать вниз, а более мелкий - сверху.</w:t>
      </w:r>
    </w:p>
    <w:p w:rsidR="00F406D1" w:rsidRDefault="00CE697C" w:rsidP="00DC7F26">
      <w:pPr>
        <w:spacing w:line="360" w:lineRule="auto"/>
        <w:ind w:firstLine="567"/>
        <w:contextualSpacing/>
        <w:jc w:val="both"/>
        <w:rPr>
          <w:rFonts w:ascii="Times New Roman" w:hAnsi="Times New Roman" w:cs="Times New Roman"/>
          <w:color w:val="000000" w:themeColor="text1"/>
          <w:sz w:val="24"/>
          <w:szCs w:val="24"/>
        </w:rPr>
      </w:pPr>
      <w:r w:rsidRPr="003A7AC7">
        <w:rPr>
          <w:rFonts w:ascii="Times New Roman" w:hAnsi="Times New Roman" w:cs="Times New Roman"/>
          <w:color w:val="000000" w:themeColor="text1"/>
          <w:sz w:val="24"/>
          <w:szCs w:val="24"/>
        </w:rPr>
        <w:t>Минимальный размер камня для тела фильтрующего слоя должен быть не менее 70 мм. Расстилка камня в фильтрующем слое должна производиться планировочными машинами, уплотняющими фильтрующий слой в процессе его устройства.</w:t>
      </w:r>
    </w:p>
    <w:p w:rsidR="00CE697C" w:rsidRPr="003A7AC7" w:rsidRDefault="00F406D1" w:rsidP="00F406D1">
      <w:pPr>
        <w:spacing w:line="360" w:lineRule="auto"/>
        <w:ind w:firstLine="567"/>
        <w:contextualSpacing/>
        <w:jc w:val="both"/>
        <w:rPr>
          <w:rFonts w:ascii="Times New Roman" w:hAnsi="Times New Roman" w:cs="Times New Roman"/>
          <w:color w:val="000000" w:themeColor="text1"/>
          <w:sz w:val="24"/>
          <w:szCs w:val="24"/>
        </w:rPr>
      </w:pPr>
      <w:r w:rsidRPr="00F406D1">
        <w:rPr>
          <w:rFonts w:ascii="Times New Roman" w:hAnsi="Times New Roman" w:cs="Times New Roman"/>
          <w:b/>
          <w:color w:val="000000" w:themeColor="text1"/>
          <w:sz w:val="24"/>
          <w:szCs w:val="24"/>
        </w:rPr>
        <w:t>6.11.4.7</w:t>
      </w:r>
      <w:r w:rsidRPr="003A7AC7">
        <w:rPr>
          <w:rFonts w:ascii="Times New Roman" w:hAnsi="Times New Roman" w:cs="Times New Roman"/>
          <w:color w:val="000000" w:themeColor="text1"/>
          <w:sz w:val="24"/>
          <w:szCs w:val="24"/>
        </w:rPr>
        <w:t xml:space="preserve"> </w:t>
      </w:r>
      <w:r w:rsidR="00CE697C" w:rsidRPr="003A7AC7">
        <w:rPr>
          <w:rFonts w:ascii="Times New Roman" w:hAnsi="Times New Roman" w:cs="Times New Roman"/>
          <w:color w:val="000000" w:themeColor="text1"/>
          <w:sz w:val="24"/>
          <w:szCs w:val="24"/>
        </w:rPr>
        <w:t>Элементы оборудования мест отдыха (скамейки, песочницы, грибки, навесы и т.д.) должны быть выполнены в соответствии с проектом, надежно закреплены, окрашены влагостойкими красками и соответствовать следующим требованиям:</w:t>
      </w:r>
    </w:p>
    <w:p w:rsidR="00CE697C" w:rsidRPr="003A7AC7" w:rsidRDefault="00CE697C" w:rsidP="00F406D1">
      <w:pPr>
        <w:spacing w:line="360" w:lineRule="auto"/>
        <w:ind w:firstLine="567"/>
        <w:contextualSpacing/>
        <w:jc w:val="both"/>
        <w:rPr>
          <w:rFonts w:ascii="Times New Roman" w:hAnsi="Times New Roman" w:cs="Times New Roman"/>
          <w:color w:val="000000" w:themeColor="text1"/>
          <w:sz w:val="24"/>
          <w:szCs w:val="24"/>
        </w:rPr>
      </w:pPr>
      <w:r w:rsidRPr="003A7AC7">
        <w:rPr>
          <w:rFonts w:ascii="Times New Roman" w:hAnsi="Times New Roman" w:cs="Times New Roman"/>
          <w:color w:val="000000" w:themeColor="text1"/>
          <w:sz w:val="24"/>
          <w:szCs w:val="24"/>
        </w:rPr>
        <w:t>деревянные - предохранены от загнивания, выполнены из древесины хвойных пород не ниже 2-го сорта, гладко остроганы;</w:t>
      </w:r>
    </w:p>
    <w:p w:rsidR="00CE697C" w:rsidRPr="003A7AC7" w:rsidRDefault="00CE697C" w:rsidP="00F406D1">
      <w:pPr>
        <w:spacing w:line="360" w:lineRule="auto"/>
        <w:ind w:firstLine="567"/>
        <w:contextualSpacing/>
        <w:jc w:val="both"/>
        <w:rPr>
          <w:rFonts w:ascii="Times New Roman" w:hAnsi="Times New Roman" w:cs="Times New Roman"/>
          <w:color w:val="000000" w:themeColor="text1"/>
          <w:sz w:val="24"/>
          <w:szCs w:val="24"/>
        </w:rPr>
      </w:pPr>
      <w:r w:rsidRPr="003A7AC7">
        <w:rPr>
          <w:rFonts w:ascii="Times New Roman" w:hAnsi="Times New Roman" w:cs="Times New Roman"/>
          <w:color w:val="000000" w:themeColor="text1"/>
          <w:sz w:val="24"/>
          <w:szCs w:val="24"/>
        </w:rPr>
        <w:lastRenderedPageBreak/>
        <w:t>бетонные и железобетонные - выполнены из бетона класса не ниже В25, марки по морозостойкости не менее F150, поверхности должны быть гладкими;</w:t>
      </w:r>
    </w:p>
    <w:p w:rsidR="00CE697C" w:rsidRPr="003A7AC7" w:rsidRDefault="00CE697C" w:rsidP="00CE697C">
      <w:pPr>
        <w:spacing w:line="360" w:lineRule="auto"/>
        <w:contextualSpacing/>
        <w:jc w:val="both"/>
        <w:rPr>
          <w:rFonts w:ascii="Times New Roman" w:hAnsi="Times New Roman" w:cs="Times New Roman"/>
          <w:color w:val="000000" w:themeColor="text1"/>
          <w:sz w:val="24"/>
          <w:szCs w:val="24"/>
        </w:rPr>
      </w:pPr>
      <w:r w:rsidRPr="003A7AC7">
        <w:rPr>
          <w:rFonts w:ascii="Times New Roman" w:hAnsi="Times New Roman" w:cs="Times New Roman"/>
          <w:color w:val="000000" w:themeColor="text1"/>
          <w:sz w:val="24"/>
          <w:szCs w:val="24"/>
        </w:rPr>
        <w:t>металлические - должны быть надежно соединены.</w:t>
      </w:r>
    </w:p>
    <w:p w:rsidR="00CE697C" w:rsidRPr="003A7AC7" w:rsidRDefault="00CE697C" w:rsidP="00DC7F26">
      <w:pPr>
        <w:spacing w:line="360" w:lineRule="auto"/>
        <w:ind w:firstLine="567"/>
        <w:contextualSpacing/>
        <w:jc w:val="both"/>
        <w:rPr>
          <w:rFonts w:ascii="Times New Roman" w:hAnsi="Times New Roman" w:cs="Times New Roman"/>
          <w:color w:val="000000" w:themeColor="text1"/>
          <w:sz w:val="24"/>
          <w:szCs w:val="24"/>
        </w:rPr>
      </w:pPr>
      <w:r w:rsidRPr="003A7AC7">
        <w:rPr>
          <w:rFonts w:ascii="Times New Roman" w:hAnsi="Times New Roman" w:cs="Times New Roman"/>
          <w:color w:val="000000" w:themeColor="text1"/>
          <w:sz w:val="24"/>
          <w:szCs w:val="24"/>
        </w:rPr>
        <w:t>Элементы, нагружаемые динамическими воздействиями (качели, карусели, лестницы и др.), должны быть проверены на надежность и устойчивость.</w:t>
      </w:r>
    </w:p>
    <w:p w:rsidR="00CE697C" w:rsidRPr="003A7AC7" w:rsidRDefault="00F406D1" w:rsidP="00F406D1">
      <w:pPr>
        <w:spacing w:line="360" w:lineRule="auto"/>
        <w:ind w:firstLine="567"/>
        <w:contextualSpacing/>
        <w:jc w:val="both"/>
        <w:rPr>
          <w:rFonts w:ascii="Times New Roman" w:hAnsi="Times New Roman" w:cs="Times New Roman"/>
          <w:color w:val="000000" w:themeColor="text1"/>
          <w:sz w:val="24"/>
          <w:szCs w:val="24"/>
        </w:rPr>
      </w:pPr>
      <w:r w:rsidRPr="00F406D1">
        <w:rPr>
          <w:rFonts w:ascii="Times New Roman" w:hAnsi="Times New Roman" w:cs="Times New Roman"/>
          <w:b/>
          <w:color w:val="000000" w:themeColor="text1"/>
          <w:sz w:val="24"/>
          <w:szCs w:val="24"/>
        </w:rPr>
        <w:t>6.11.4.8</w:t>
      </w:r>
      <w:r w:rsidRPr="003A7AC7">
        <w:rPr>
          <w:rFonts w:ascii="Times New Roman" w:hAnsi="Times New Roman" w:cs="Times New Roman"/>
          <w:color w:val="000000" w:themeColor="text1"/>
          <w:sz w:val="24"/>
          <w:szCs w:val="24"/>
        </w:rPr>
        <w:t xml:space="preserve"> </w:t>
      </w:r>
      <w:r w:rsidR="00CE697C" w:rsidRPr="003A7AC7">
        <w:rPr>
          <w:rFonts w:ascii="Times New Roman" w:hAnsi="Times New Roman" w:cs="Times New Roman"/>
          <w:color w:val="000000" w:themeColor="text1"/>
          <w:sz w:val="24"/>
          <w:szCs w:val="24"/>
        </w:rPr>
        <w:t xml:space="preserve">Грунтовые откосы микрорельефа должны быть с уклонами, не превышающие углов естественного откоса грунта, из которого они отсыпаны, и быть </w:t>
      </w:r>
      <w:proofErr w:type="spellStart"/>
      <w:r w:rsidR="00CE697C" w:rsidRPr="003A7AC7">
        <w:rPr>
          <w:rFonts w:ascii="Times New Roman" w:hAnsi="Times New Roman" w:cs="Times New Roman"/>
          <w:color w:val="000000" w:themeColor="text1"/>
          <w:sz w:val="24"/>
          <w:szCs w:val="24"/>
        </w:rPr>
        <w:t>одернованными</w:t>
      </w:r>
      <w:proofErr w:type="spellEnd"/>
      <w:r w:rsidR="00CE697C" w:rsidRPr="003A7AC7">
        <w:rPr>
          <w:rFonts w:ascii="Times New Roman" w:hAnsi="Times New Roman" w:cs="Times New Roman"/>
          <w:color w:val="000000" w:themeColor="text1"/>
          <w:sz w:val="24"/>
          <w:szCs w:val="24"/>
        </w:rPr>
        <w:t xml:space="preserve">, </w:t>
      </w:r>
      <w:proofErr w:type="spellStart"/>
      <w:r w:rsidR="00CE697C" w:rsidRPr="003A7AC7">
        <w:rPr>
          <w:rFonts w:ascii="Times New Roman" w:hAnsi="Times New Roman" w:cs="Times New Roman"/>
          <w:color w:val="000000" w:themeColor="text1"/>
          <w:sz w:val="24"/>
          <w:szCs w:val="24"/>
        </w:rPr>
        <w:t>засеяными</w:t>
      </w:r>
      <w:proofErr w:type="spellEnd"/>
      <w:r w:rsidR="00CE697C" w:rsidRPr="003A7AC7">
        <w:rPr>
          <w:rFonts w:ascii="Times New Roman" w:hAnsi="Times New Roman" w:cs="Times New Roman"/>
          <w:color w:val="000000" w:themeColor="text1"/>
          <w:sz w:val="24"/>
          <w:szCs w:val="24"/>
        </w:rPr>
        <w:t xml:space="preserve"> или </w:t>
      </w:r>
      <w:proofErr w:type="spellStart"/>
      <w:r w:rsidR="00CE697C" w:rsidRPr="003A7AC7">
        <w:rPr>
          <w:rFonts w:ascii="Times New Roman" w:hAnsi="Times New Roman" w:cs="Times New Roman"/>
          <w:color w:val="000000" w:themeColor="text1"/>
          <w:sz w:val="24"/>
          <w:szCs w:val="24"/>
        </w:rPr>
        <w:t>озеленеными</w:t>
      </w:r>
      <w:proofErr w:type="spellEnd"/>
      <w:r w:rsidR="00CE697C" w:rsidRPr="003A7AC7">
        <w:rPr>
          <w:rFonts w:ascii="Times New Roman" w:hAnsi="Times New Roman" w:cs="Times New Roman"/>
          <w:color w:val="000000" w:themeColor="text1"/>
          <w:sz w:val="24"/>
          <w:szCs w:val="24"/>
        </w:rPr>
        <w:t xml:space="preserve"> в соответствии с требованиями </w:t>
      </w:r>
      <w:hyperlink r:id="rId28" w:anchor="/document/71705482/entry/900" w:history="1">
        <w:r w:rsidR="00CE697C" w:rsidRPr="003A7AC7">
          <w:rPr>
            <w:rStyle w:val="ac"/>
            <w:rFonts w:ascii="Times New Roman" w:hAnsi="Times New Roman" w:cs="Times New Roman"/>
            <w:color w:val="000000" w:themeColor="text1"/>
            <w:sz w:val="24"/>
            <w:szCs w:val="24"/>
            <w:u w:val="none"/>
          </w:rPr>
          <w:t>раздела</w:t>
        </w:r>
      </w:hyperlink>
      <w:r w:rsidR="00CE697C" w:rsidRPr="003A7AC7">
        <w:rPr>
          <w:rFonts w:ascii="Times New Roman" w:hAnsi="Times New Roman" w:cs="Times New Roman"/>
          <w:color w:val="000000" w:themeColor="text1"/>
          <w:sz w:val="24"/>
          <w:szCs w:val="24"/>
        </w:rPr>
        <w:t> "Озеленение застраиваемых территорий".</w:t>
      </w:r>
    </w:p>
    <w:p w:rsidR="00CE697C" w:rsidRDefault="00F406D1" w:rsidP="00F406D1">
      <w:pPr>
        <w:spacing w:line="360" w:lineRule="auto"/>
        <w:ind w:firstLine="567"/>
        <w:contextualSpacing/>
        <w:jc w:val="both"/>
        <w:rPr>
          <w:rFonts w:ascii="Times New Roman" w:hAnsi="Times New Roman" w:cs="Times New Roman"/>
          <w:color w:val="000000" w:themeColor="text1"/>
          <w:sz w:val="24"/>
          <w:szCs w:val="24"/>
        </w:rPr>
      </w:pPr>
      <w:r w:rsidRPr="00F406D1">
        <w:rPr>
          <w:rFonts w:ascii="Times New Roman" w:hAnsi="Times New Roman" w:cs="Times New Roman"/>
          <w:b/>
          <w:color w:val="000000" w:themeColor="text1"/>
          <w:sz w:val="24"/>
          <w:szCs w:val="24"/>
        </w:rPr>
        <w:t>6.11.4.9</w:t>
      </w:r>
      <w:r w:rsidRPr="003A7AC7">
        <w:rPr>
          <w:rFonts w:ascii="Times New Roman" w:hAnsi="Times New Roman" w:cs="Times New Roman"/>
          <w:color w:val="000000" w:themeColor="text1"/>
          <w:sz w:val="24"/>
          <w:szCs w:val="24"/>
        </w:rPr>
        <w:t xml:space="preserve"> </w:t>
      </w:r>
      <w:r w:rsidR="00CE697C" w:rsidRPr="003A7AC7">
        <w:rPr>
          <w:rFonts w:ascii="Times New Roman" w:hAnsi="Times New Roman" w:cs="Times New Roman"/>
          <w:color w:val="000000" w:themeColor="text1"/>
          <w:sz w:val="24"/>
          <w:szCs w:val="24"/>
        </w:rPr>
        <w:t xml:space="preserve">Устройства для крепления </w:t>
      </w:r>
      <w:proofErr w:type="spellStart"/>
      <w:r w:rsidR="00CE697C" w:rsidRPr="003A7AC7">
        <w:rPr>
          <w:rFonts w:ascii="Times New Roman" w:hAnsi="Times New Roman" w:cs="Times New Roman"/>
          <w:color w:val="000000" w:themeColor="text1"/>
          <w:sz w:val="24"/>
          <w:szCs w:val="24"/>
        </w:rPr>
        <w:t>флагодержателей</w:t>
      </w:r>
      <w:proofErr w:type="spellEnd"/>
      <w:r w:rsidR="00CE697C" w:rsidRPr="003A7AC7">
        <w:rPr>
          <w:rFonts w:ascii="Times New Roman" w:hAnsi="Times New Roman" w:cs="Times New Roman"/>
          <w:color w:val="000000" w:themeColor="text1"/>
          <w:sz w:val="24"/>
          <w:szCs w:val="24"/>
        </w:rPr>
        <w:t>, указателей, рекламы и др. должны быть выполнены в процессе возведения зданий или сооружений в местах, установленных проектом, представителем авторского надзора или инспекцией технического надзора заказчика.</w:t>
      </w:r>
    </w:p>
    <w:p w:rsidR="00CE697C" w:rsidRPr="003A7AC7" w:rsidRDefault="00F406D1" w:rsidP="00CE697C">
      <w:pPr>
        <w:spacing w:line="360" w:lineRule="auto"/>
        <w:ind w:firstLine="567"/>
        <w:contextualSpacing/>
        <w:jc w:val="both"/>
        <w:rPr>
          <w:rFonts w:ascii="Times New Roman" w:hAnsi="Times New Roman" w:cs="Times New Roman"/>
          <w:color w:val="000000" w:themeColor="text1"/>
          <w:sz w:val="24"/>
          <w:szCs w:val="24"/>
        </w:rPr>
      </w:pPr>
      <w:r w:rsidRPr="00F406D1">
        <w:rPr>
          <w:rFonts w:ascii="Times New Roman" w:hAnsi="Times New Roman" w:cs="Times New Roman"/>
          <w:b/>
          <w:color w:val="000000" w:themeColor="text1"/>
          <w:sz w:val="24"/>
          <w:szCs w:val="24"/>
        </w:rPr>
        <w:t>6.11.4.10</w:t>
      </w:r>
      <w:proofErr w:type="gramStart"/>
      <w:r w:rsidRPr="003A7AC7">
        <w:rPr>
          <w:rFonts w:ascii="Times New Roman" w:hAnsi="Times New Roman" w:cs="Times New Roman"/>
          <w:color w:val="000000" w:themeColor="text1"/>
          <w:sz w:val="24"/>
          <w:szCs w:val="24"/>
        </w:rPr>
        <w:t xml:space="preserve"> </w:t>
      </w:r>
      <w:r w:rsidR="00CE697C" w:rsidRPr="003A7AC7">
        <w:rPr>
          <w:rFonts w:ascii="Times New Roman" w:hAnsi="Times New Roman" w:cs="Times New Roman"/>
          <w:color w:val="000000" w:themeColor="text1"/>
          <w:sz w:val="24"/>
          <w:szCs w:val="24"/>
        </w:rPr>
        <w:t>В</w:t>
      </w:r>
      <w:proofErr w:type="gramEnd"/>
      <w:r w:rsidR="00CE697C" w:rsidRPr="003A7AC7">
        <w:rPr>
          <w:rFonts w:ascii="Times New Roman" w:hAnsi="Times New Roman" w:cs="Times New Roman"/>
          <w:color w:val="000000" w:themeColor="text1"/>
          <w:sz w:val="24"/>
          <w:szCs w:val="24"/>
        </w:rPr>
        <w:t xml:space="preserve"> песке песочниц детских площадок не должно быть примесей зерен гравия, ила и глины. Для песочниц следует применять просеянный мытый речной песок. Применение горного песка не допускается.</w:t>
      </w:r>
    </w:p>
    <w:p w:rsidR="00CE697C" w:rsidRPr="003A7AC7" w:rsidRDefault="00F406D1" w:rsidP="00CE697C">
      <w:pPr>
        <w:spacing w:line="360" w:lineRule="auto"/>
        <w:ind w:firstLine="567"/>
        <w:contextualSpacing/>
        <w:jc w:val="both"/>
        <w:rPr>
          <w:rFonts w:ascii="Times New Roman" w:hAnsi="Times New Roman" w:cs="Times New Roman"/>
          <w:color w:val="000000" w:themeColor="text1"/>
          <w:sz w:val="24"/>
          <w:szCs w:val="24"/>
        </w:rPr>
      </w:pPr>
      <w:r w:rsidRPr="00F406D1">
        <w:rPr>
          <w:rFonts w:ascii="Times New Roman" w:hAnsi="Times New Roman" w:cs="Times New Roman"/>
          <w:b/>
          <w:color w:val="000000" w:themeColor="text1"/>
          <w:sz w:val="24"/>
          <w:szCs w:val="24"/>
        </w:rPr>
        <w:t>6.11.4.11</w:t>
      </w:r>
      <w:r w:rsidRPr="003A7AC7">
        <w:rPr>
          <w:rFonts w:ascii="Times New Roman" w:hAnsi="Times New Roman" w:cs="Times New Roman"/>
          <w:color w:val="000000" w:themeColor="text1"/>
          <w:sz w:val="24"/>
          <w:szCs w:val="24"/>
        </w:rPr>
        <w:t xml:space="preserve"> </w:t>
      </w:r>
      <w:r w:rsidR="00CE697C" w:rsidRPr="003A7AC7">
        <w:rPr>
          <w:rFonts w:ascii="Times New Roman" w:hAnsi="Times New Roman" w:cs="Times New Roman"/>
          <w:color w:val="000000" w:themeColor="text1"/>
          <w:sz w:val="24"/>
          <w:szCs w:val="24"/>
        </w:rPr>
        <w:t xml:space="preserve">Покрытие детских площадок следует выполнять из современных материалов, обеспечивающих </w:t>
      </w:r>
      <w:proofErr w:type="spellStart"/>
      <w:r w:rsidR="00CE697C" w:rsidRPr="003A7AC7">
        <w:rPr>
          <w:rFonts w:ascii="Times New Roman" w:hAnsi="Times New Roman" w:cs="Times New Roman"/>
          <w:color w:val="000000" w:themeColor="text1"/>
          <w:sz w:val="24"/>
          <w:szCs w:val="24"/>
        </w:rPr>
        <w:t>травмобезопасность</w:t>
      </w:r>
      <w:proofErr w:type="spellEnd"/>
      <w:r w:rsidR="00CE697C" w:rsidRPr="003A7AC7">
        <w:rPr>
          <w:rFonts w:ascii="Times New Roman" w:hAnsi="Times New Roman" w:cs="Times New Roman"/>
          <w:color w:val="000000" w:themeColor="text1"/>
          <w:sz w:val="24"/>
          <w:szCs w:val="24"/>
        </w:rPr>
        <w:t xml:space="preserve">, </w:t>
      </w:r>
      <w:proofErr w:type="spellStart"/>
      <w:r w:rsidR="00CE697C" w:rsidRPr="003A7AC7">
        <w:rPr>
          <w:rFonts w:ascii="Times New Roman" w:hAnsi="Times New Roman" w:cs="Times New Roman"/>
          <w:color w:val="000000" w:themeColor="text1"/>
          <w:sz w:val="24"/>
          <w:szCs w:val="24"/>
        </w:rPr>
        <w:t>экологичность</w:t>
      </w:r>
      <w:proofErr w:type="spellEnd"/>
      <w:r w:rsidR="00CE697C" w:rsidRPr="003A7AC7">
        <w:rPr>
          <w:rFonts w:ascii="Times New Roman" w:hAnsi="Times New Roman" w:cs="Times New Roman"/>
          <w:color w:val="000000" w:themeColor="text1"/>
          <w:sz w:val="24"/>
          <w:szCs w:val="24"/>
        </w:rPr>
        <w:t xml:space="preserve"> и эстетический вид (резиновая крошка, резиновые плиты, гранулы или </w:t>
      </w:r>
      <w:proofErr w:type="spellStart"/>
      <w:proofErr w:type="gramStart"/>
      <w:r w:rsidR="00CE697C" w:rsidRPr="003A7AC7">
        <w:rPr>
          <w:rFonts w:ascii="Times New Roman" w:hAnsi="Times New Roman" w:cs="Times New Roman"/>
          <w:color w:val="000000" w:themeColor="text1"/>
          <w:sz w:val="24"/>
          <w:szCs w:val="24"/>
        </w:rPr>
        <w:t>этилен-пропиленовый</w:t>
      </w:r>
      <w:proofErr w:type="spellEnd"/>
      <w:proofErr w:type="gramEnd"/>
      <w:r w:rsidR="00CE697C" w:rsidRPr="003A7AC7">
        <w:rPr>
          <w:rFonts w:ascii="Times New Roman" w:hAnsi="Times New Roman" w:cs="Times New Roman"/>
          <w:color w:val="000000" w:themeColor="text1"/>
          <w:sz w:val="24"/>
          <w:szCs w:val="24"/>
        </w:rPr>
        <w:t xml:space="preserve"> каучук, пластиковое покрытие, искусственная трава и другие). </w:t>
      </w:r>
    </w:p>
    <w:p w:rsidR="00CE697C" w:rsidRPr="003A7AC7" w:rsidRDefault="00F406D1" w:rsidP="00CE697C">
      <w:pPr>
        <w:spacing w:line="360" w:lineRule="auto"/>
        <w:ind w:firstLine="567"/>
        <w:contextualSpacing/>
        <w:jc w:val="both"/>
        <w:rPr>
          <w:rFonts w:ascii="Times New Roman" w:hAnsi="Times New Roman" w:cs="Times New Roman"/>
          <w:color w:val="000000" w:themeColor="text1"/>
          <w:sz w:val="24"/>
          <w:szCs w:val="24"/>
        </w:rPr>
      </w:pPr>
      <w:r w:rsidRPr="00F406D1">
        <w:rPr>
          <w:rFonts w:ascii="Times New Roman" w:hAnsi="Times New Roman" w:cs="Times New Roman"/>
          <w:b/>
          <w:color w:val="000000" w:themeColor="text1"/>
          <w:sz w:val="24"/>
          <w:szCs w:val="24"/>
        </w:rPr>
        <w:t>6.11.4.12</w:t>
      </w:r>
      <w:r w:rsidRPr="003A7AC7">
        <w:rPr>
          <w:rFonts w:ascii="Times New Roman" w:hAnsi="Times New Roman" w:cs="Times New Roman"/>
          <w:color w:val="000000" w:themeColor="text1"/>
          <w:sz w:val="24"/>
          <w:szCs w:val="24"/>
        </w:rPr>
        <w:t xml:space="preserve"> </w:t>
      </w:r>
      <w:r w:rsidR="00CE697C" w:rsidRPr="003A7AC7">
        <w:rPr>
          <w:rFonts w:ascii="Times New Roman" w:hAnsi="Times New Roman" w:cs="Times New Roman"/>
          <w:color w:val="000000" w:themeColor="text1"/>
          <w:sz w:val="24"/>
          <w:szCs w:val="24"/>
        </w:rPr>
        <w:t>Площадки для спортивных игр с возможностью проведения соревнований (кроме городошных площадок) рекомендуется ориентировать продольными осями в направлении "север-юг". Допустимое отклонение должно быть не более 15° в каждую из сторон. Ориентация физкультурных площадок для взрослого населения - свободная.</w:t>
      </w:r>
    </w:p>
    <w:p w:rsidR="00CE697C" w:rsidRPr="003A7AC7" w:rsidRDefault="00CE697C" w:rsidP="00CE697C">
      <w:pPr>
        <w:spacing w:line="360" w:lineRule="auto"/>
        <w:ind w:firstLine="567"/>
        <w:contextualSpacing/>
        <w:jc w:val="both"/>
        <w:rPr>
          <w:rFonts w:ascii="Times New Roman" w:hAnsi="Times New Roman" w:cs="Times New Roman"/>
          <w:color w:val="000000" w:themeColor="text1"/>
          <w:sz w:val="24"/>
          <w:szCs w:val="24"/>
        </w:rPr>
      </w:pPr>
      <w:r w:rsidRPr="003A7AC7">
        <w:rPr>
          <w:rFonts w:ascii="Times New Roman" w:hAnsi="Times New Roman" w:cs="Times New Roman"/>
          <w:color w:val="000000" w:themeColor="text1"/>
          <w:sz w:val="24"/>
          <w:szCs w:val="24"/>
        </w:rPr>
        <w:t xml:space="preserve">При наличии в составе спортивных сооружений нескольких площадок для спортивных игр </w:t>
      </w:r>
      <w:proofErr w:type="gramStart"/>
      <w:r w:rsidRPr="003A7AC7">
        <w:rPr>
          <w:rFonts w:ascii="Times New Roman" w:hAnsi="Times New Roman" w:cs="Times New Roman"/>
          <w:color w:val="000000" w:themeColor="text1"/>
          <w:sz w:val="24"/>
          <w:szCs w:val="24"/>
        </w:rPr>
        <w:t>одного вида допускается</w:t>
      </w:r>
      <w:proofErr w:type="gramEnd"/>
      <w:r w:rsidRPr="003A7AC7">
        <w:rPr>
          <w:rFonts w:ascii="Times New Roman" w:hAnsi="Times New Roman" w:cs="Times New Roman"/>
          <w:color w:val="000000" w:themeColor="text1"/>
          <w:sz w:val="24"/>
          <w:szCs w:val="24"/>
        </w:rPr>
        <w:t xml:space="preserve"> ориентировать продольными осями в направлении "восток-запад" не более одной трети этих площадок.</w:t>
      </w:r>
    </w:p>
    <w:p w:rsidR="00CE697C" w:rsidRPr="003A7AC7" w:rsidRDefault="00CE697C" w:rsidP="00CE697C">
      <w:pPr>
        <w:spacing w:line="360" w:lineRule="auto"/>
        <w:ind w:firstLine="567"/>
        <w:contextualSpacing/>
        <w:jc w:val="both"/>
        <w:rPr>
          <w:rFonts w:ascii="Times New Roman" w:hAnsi="Times New Roman" w:cs="Times New Roman"/>
          <w:color w:val="000000" w:themeColor="text1"/>
          <w:sz w:val="24"/>
          <w:szCs w:val="24"/>
        </w:rPr>
      </w:pPr>
      <w:r w:rsidRPr="003A7AC7">
        <w:rPr>
          <w:rFonts w:ascii="Times New Roman" w:hAnsi="Times New Roman" w:cs="Times New Roman"/>
          <w:color w:val="000000" w:themeColor="text1"/>
          <w:sz w:val="24"/>
          <w:szCs w:val="24"/>
        </w:rPr>
        <w:t>В районах многоэтажной жилой застройки площадки для спортивных игр (далее - спортивные площадки) рекомендуется размещать с восточной стороны зданий и ориентировать их в направлении "север-юг".</w:t>
      </w:r>
    </w:p>
    <w:p w:rsidR="00CE697C" w:rsidRDefault="00CE697C" w:rsidP="00CE697C">
      <w:pPr>
        <w:spacing w:line="360" w:lineRule="auto"/>
        <w:ind w:firstLine="567"/>
        <w:contextualSpacing/>
        <w:jc w:val="both"/>
        <w:rPr>
          <w:rFonts w:ascii="Times New Roman" w:hAnsi="Times New Roman" w:cs="Times New Roman"/>
          <w:color w:val="000000" w:themeColor="text1"/>
          <w:sz w:val="24"/>
          <w:szCs w:val="24"/>
        </w:rPr>
      </w:pPr>
      <w:r w:rsidRPr="003A7AC7">
        <w:rPr>
          <w:rFonts w:ascii="Times New Roman" w:hAnsi="Times New Roman" w:cs="Times New Roman"/>
          <w:color w:val="000000" w:themeColor="text1"/>
          <w:sz w:val="24"/>
          <w:szCs w:val="24"/>
        </w:rPr>
        <w:t>Городошная площадка должна быть ориентирована на север или северо-восток, допускается - на восток.</w:t>
      </w:r>
    </w:p>
    <w:p w:rsidR="00CE697C" w:rsidRPr="003A7AC7" w:rsidRDefault="00CE697C" w:rsidP="00CE697C">
      <w:pPr>
        <w:spacing w:line="360" w:lineRule="auto"/>
        <w:ind w:firstLine="567"/>
        <w:contextualSpacing/>
        <w:jc w:val="both"/>
        <w:rPr>
          <w:rFonts w:ascii="Times New Roman" w:hAnsi="Times New Roman" w:cs="Times New Roman"/>
          <w:color w:val="000000" w:themeColor="text1"/>
          <w:sz w:val="24"/>
          <w:szCs w:val="24"/>
        </w:rPr>
      </w:pPr>
      <w:r w:rsidRPr="003A7AC7">
        <w:rPr>
          <w:rFonts w:ascii="Times New Roman" w:hAnsi="Times New Roman" w:cs="Times New Roman"/>
          <w:color w:val="000000" w:themeColor="text1"/>
          <w:sz w:val="24"/>
          <w:szCs w:val="24"/>
        </w:rPr>
        <w:t>Места для зрителей следует располагать с южной или западной стороны площадки.</w:t>
      </w:r>
    </w:p>
    <w:p w:rsidR="00CE697C" w:rsidRPr="003A7AC7" w:rsidRDefault="00F406D1" w:rsidP="00CE697C">
      <w:pPr>
        <w:spacing w:line="360" w:lineRule="auto"/>
        <w:ind w:firstLine="567"/>
        <w:contextualSpacing/>
        <w:jc w:val="both"/>
        <w:rPr>
          <w:rFonts w:ascii="Times New Roman" w:hAnsi="Times New Roman" w:cs="Times New Roman"/>
          <w:color w:val="000000" w:themeColor="text1"/>
          <w:sz w:val="24"/>
          <w:szCs w:val="24"/>
        </w:rPr>
      </w:pPr>
      <w:r w:rsidRPr="00F406D1">
        <w:rPr>
          <w:rFonts w:ascii="Times New Roman" w:hAnsi="Times New Roman" w:cs="Times New Roman"/>
          <w:b/>
          <w:color w:val="000000" w:themeColor="text1"/>
          <w:sz w:val="24"/>
          <w:szCs w:val="24"/>
        </w:rPr>
        <w:lastRenderedPageBreak/>
        <w:t>6.11.4.13</w:t>
      </w:r>
      <w:r w:rsidRPr="003A7AC7">
        <w:rPr>
          <w:rFonts w:ascii="Times New Roman" w:hAnsi="Times New Roman" w:cs="Times New Roman"/>
          <w:color w:val="000000" w:themeColor="text1"/>
          <w:sz w:val="24"/>
          <w:szCs w:val="24"/>
        </w:rPr>
        <w:t xml:space="preserve"> </w:t>
      </w:r>
      <w:r w:rsidR="00CE697C" w:rsidRPr="003A7AC7">
        <w:rPr>
          <w:rFonts w:ascii="Times New Roman" w:hAnsi="Times New Roman" w:cs="Times New Roman"/>
          <w:color w:val="000000" w:themeColor="text1"/>
          <w:sz w:val="24"/>
          <w:szCs w:val="24"/>
        </w:rPr>
        <w:t>Спортивные площадки должны иметь ровную, хорошо утрамбованную грунтовую, травяную или из синтетических материалов поверхность, ограниченную полосами ориентации шириной 1-1,5 м с покрытием иной фактуры.</w:t>
      </w:r>
    </w:p>
    <w:p w:rsidR="00CE697C" w:rsidRPr="003A7AC7" w:rsidRDefault="00CE697C" w:rsidP="00CE697C">
      <w:pPr>
        <w:spacing w:line="360" w:lineRule="auto"/>
        <w:ind w:firstLine="567"/>
        <w:contextualSpacing/>
        <w:jc w:val="both"/>
        <w:rPr>
          <w:rFonts w:ascii="Times New Roman" w:hAnsi="Times New Roman" w:cs="Times New Roman"/>
          <w:color w:val="000000" w:themeColor="text1"/>
          <w:sz w:val="24"/>
          <w:szCs w:val="24"/>
        </w:rPr>
      </w:pPr>
      <w:r w:rsidRPr="003A7AC7">
        <w:rPr>
          <w:rFonts w:ascii="Times New Roman" w:hAnsi="Times New Roman" w:cs="Times New Roman"/>
          <w:color w:val="000000" w:themeColor="text1"/>
          <w:sz w:val="24"/>
          <w:szCs w:val="24"/>
        </w:rPr>
        <w:t>Повороты дорожек следует обозначать путем изменения качества и фактуры покрытия (твердое - мягкое, гладкое - неровное, с выпуклыми или вогнутыми элементами).</w:t>
      </w:r>
    </w:p>
    <w:p w:rsidR="00CE697C" w:rsidRPr="003A7AC7" w:rsidRDefault="00F406D1" w:rsidP="00CE697C">
      <w:pPr>
        <w:spacing w:line="360" w:lineRule="auto"/>
        <w:ind w:firstLine="567"/>
        <w:contextualSpacing/>
        <w:jc w:val="both"/>
        <w:rPr>
          <w:rFonts w:ascii="Times New Roman" w:hAnsi="Times New Roman" w:cs="Times New Roman"/>
          <w:color w:val="000000" w:themeColor="text1"/>
          <w:sz w:val="24"/>
          <w:szCs w:val="24"/>
        </w:rPr>
      </w:pPr>
      <w:r w:rsidRPr="00F406D1">
        <w:rPr>
          <w:rFonts w:ascii="Times New Roman" w:hAnsi="Times New Roman" w:cs="Times New Roman"/>
          <w:b/>
          <w:color w:val="000000" w:themeColor="text1"/>
          <w:sz w:val="24"/>
          <w:szCs w:val="24"/>
        </w:rPr>
        <w:t>6.11.4.14</w:t>
      </w:r>
      <w:r w:rsidRPr="003A7AC7">
        <w:rPr>
          <w:rFonts w:ascii="Times New Roman" w:hAnsi="Times New Roman" w:cs="Times New Roman"/>
          <w:color w:val="000000" w:themeColor="text1"/>
          <w:sz w:val="24"/>
          <w:szCs w:val="24"/>
        </w:rPr>
        <w:t xml:space="preserve"> </w:t>
      </w:r>
      <w:r w:rsidR="00CE697C" w:rsidRPr="003A7AC7">
        <w:rPr>
          <w:rFonts w:ascii="Times New Roman" w:hAnsi="Times New Roman" w:cs="Times New Roman"/>
          <w:color w:val="000000" w:themeColor="text1"/>
          <w:sz w:val="24"/>
          <w:szCs w:val="24"/>
        </w:rPr>
        <w:t>Освещение спортивных площадок проектируют в соответствии с требованиями </w:t>
      </w:r>
      <w:hyperlink r:id="rId29" w:anchor="/document/71692340/entry/0" w:history="1">
        <w:r w:rsidR="00CE697C" w:rsidRPr="003A7AC7">
          <w:rPr>
            <w:rStyle w:val="ac"/>
            <w:rFonts w:ascii="Times New Roman" w:hAnsi="Times New Roman" w:cs="Times New Roman"/>
            <w:color w:val="000000" w:themeColor="text1"/>
            <w:sz w:val="24"/>
            <w:szCs w:val="24"/>
            <w:u w:val="none"/>
          </w:rPr>
          <w:t>СП 52.13330</w:t>
        </w:r>
      </w:hyperlink>
      <w:r w:rsidR="00CE697C" w:rsidRPr="003A7AC7">
        <w:rPr>
          <w:rFonts w:ascii="Times New Roman" w:hAnsi="Times New Roman" w:cs="Times New Roman"/>
          <w:color w:val="000000" w:themeColor="text1"/>
          <w:sz w:val="24"/>
          <w:szCs w:val="24"/>
        </w:rPr>
        <w:t> и </w:t>
      </w:r>
      <w:hyperlink r:id="rId30" w:anchor="/document/71899332/entry/0" w:history="1">
        <w:r w:rsidR="00CE697C" w:rsidRPr="003A7AC7">
          <w:rPr>
            <w:rStyle w:val="ac"/>
            <w:rFonts w:ascii="Times New Roman" w:hAnsi="Times New Roman" w:cs="Times New Roman"/>
            <w:color w:val="000000" w:themeColor="text1"/>
            <w:sz w:val="24"/>
            <w:szCs w:val="24"/>
            <w:u w:val="none"/>
          </w:rPr>
          <w:t>СП 323.1325800</w:t>
        </w:r>
      </w:hyperlink>
      <w:r w:rsidR="00CE697C" w:rsidRPr="003A7AC7">
        <w:rPr>
          <w:rFonts w:ascii="Times New Roman" w:hAnsi="Times New Roman" w:cs="Times New Roman"/>
          <w:color w:val="000000" w:themeColor="text1"/>
          <w:sz w:val="24"/>
          <w:szCs w:val="24"/>
        </w:rPr>
        <w:t>.</w:t>
      </w:r>
    </w:p>
    <w:p w:rsidR="00CE697C" w:rsidRPr="003A7AC7" w:rsidRDefault="00CE697C" w:rsidP="00CE697C">
      <w:pPr>
        <w:spacing w:line="360" w:lineRule="auto"/>
        <w:ind w:firstLine="567"/>
        <w:contextualSpacing/>
        <w:jc w:val="both"/>
        <w:rPr>
          <w:rFonts w:ascii="Times New Roman" w:hAnsi="Times New Roman" w:cs="Times New Roman"/>
          <w:color w:val="000000" w:themeColor="text1"/>
          <w:sz w:val="24"/>
          <w:szCs w:val="24"/>
        </w:rPr>
      </w:pPr>
      <w:r w:rsidRPr="003A7AC7">
        <w:rPr>
          <w:rFonts w:ascii="Times New Roman" w:hAnsi="Times New Roman" w:cs="Times New Roman"/>
          <w:color w:val="000000" w:themeColor="text1"/>
          <w:sz w:val="24"/>
          <w:szCs w:val="24"/>
        </w:rPr>
        <w:t>Оборудование спортивных площадок рекомендуется окрашивать в яркие цвета и размещать так, чтобы оно контрастировало с окружающим фоном.</w:t>
      </w:r>
    </w:p>
    <w:p w:rsidR="00CE697C" w:rsidRPr="003A7AC7" w:rsidRDefault="00F406D1" w:rsidP="00CE697C">
      <w:pPr>
        <w:spacing w:line="360" w:lineRule="auto"/>
        <w:ind w:firstLine="567"/>
        <w:contextualSpacing/>
        <w:jc w:val="both"/>
        <w:rPr>
          <w:rFonts w:ascii="Times New Roman" w:hAnsi="Times New Roman" w:cs="Times New Roman"/>
          <w:color w:val="000000" w:themeColor="text1"/>
          <w:sz w:val="24"/>
          <w:szCs w:val="24"/>
        </w:rPr>
      </w:pPr>
      <w:r w:rsidRPr="00F406D1">
        <w:rPr>
          <w:rFonts w:ascii="Times New Roman" w:hAnsi="Times New Roman" w:cs="Times New Roman"/>
          <w:b/>
          <w:color w:val="000000" w:themeColor="text1"/>
          <w:sz w:val="24"/>
          <w:szCs w:val="24"/>
        </w:rPr>
        <w:t>6.11.4.15</w:t>
      </w:r>
      <w:proofErr w:type="gramStart"/>
      <w:r w:rsidRPr="003A7AC7">
        <w:rPr>
          <w:rFonts w:ascii="Times New Roman" w:hAnsi="Times New Roman" w:cs="Times New Roman"/>
          <w:color w:val="000000" w:themeColor="text1"/>
          <w:sz w:val="24"/>
          <w:szCs w:val="24"/>
        </w:rPr>
        <w:t xml:space="preserve"> </w:t>
      </w:r>
      <w:r w:rsidR="00CE697C" w:rsidRPr="003A7AC7">
        <w:rPr>
          <w:rFonts w:ascii="Times New Roman" w:hAnsi="Times New Roman" w:cs="Times New Roman"/>
          <w:color w:val="000000" w:themeColor="text1"/>
          <w:sz w:val="24"/>
          <w:szCs w:val="24"/>
        </w:rPr>
        <w:t>В</w:t>
      </w:r>
      <w:proofErr w:type="gramEnd"/>
      <w:r w:rsidR="00CE697C" w:rsidRPr="003A7AC7">
        <w:rPr>
          <w:rFonts w:ascii="Times New Roman" w:hAnsi="Times New Roman" w:cs="Times New Roman"/>
          <w:color w:val="000000" w:themeColor="text1"/>
          <w:sz w:val="24"/>
          <w:szCs w:val="24"/>
        </w:rPr>
        <w:t>округ поля для игры на спортивных площадках для инвалидов с нарушением зрения следует устанавливать:</w:t>
      </w:r>
    </w:p>
    <w:p w:rsidR="00CE697C" w:rsidRPr="003A7AC7" w:rsidRDefault="00CE697C" w:rsidP="00CE697C">
      <w:pPr>
        <w:spacing w:line="360" w:lineRule="auto"/>
        <w:ind w:firstLine="567"/>
        <w:contextualSpacing/>
        <w:jc w:val="both"/>
        <w:rPr>
          <w:rFonts w:ascii="Times New Roman" w:hAnsi="Times New Roman" w:cs="Times New Roman"/>
          <w:color w:val="000000" w:themeColor="text1"/>
          <w:sz w:val="24"/>
          <w:szCs w:val="24"/>
        </w:rPr>
      </w:pPr>
      <w:r w:rsidRPr="003A7AC7">
        <w:rPr>
          <w:rFonts w:ascii="Times New Roman" w:hAnsi="Times New Roman" w:cs="Times New Roman"/>
          <w:color w:val="000000" w:themeColor="text1"/>
          <w:sz w:val="24"/>
          <w:szCs w:val="24"/>
        </w:rPr>
        <w:t>- полосу ориентации, соответствующую требованиям </w:t>
      </w:r>
      <w:hyperlink r:id="rId31" w:anchor="/document/71705482/entry/811" w:history="1">
        <w:r w:rsidRPr="003A7AC7">
          <w:rPr>
            <w:rStyle w:val="ac"/>
            <w:rFonts w:ascii="Times New Roman" w:hAnsi="Times New Roman" w:cs="Times New Roman"/>
            <w:color w:val="000000" w:themeColor="text1"/>
            <w:sz w:val="24"/>
            <w:szCs w:val="24"/>
            <w:u w:val="none"/>
          </w:rPr>
          <w:t>8.11</w:t>
        </w:r>
      </w:hyperlink>
      <w:r w:rsidRPr="003A7AC7">
        <w:rPr>
          <w:rFonts w:ascii="Times New Roman" w:hAnsi="Times New Roman" w:cs="Times New Roman"/>
          <w:color w:val="000000" w:themeColor="text1"/>
          <w:sz w:val="24"/>
          <w:szCs w:val="24"/>
        </w:rPr>
        <w:t>;</w:t>
      </w:r>
    </w:p>
    <w:p w:rsidR="00CE697C" w:rsidRPr="003A7AC7" w:rsidRDefault="00CE697C" w:rsidP="00CE697C">
      <w:pPr>
        <w:spacing w:line="360" w:lineRule="auto"/>
        <w:ind w:firstLine="567"/>
        <w:contextualSpacing/>
        <w:jc w:val="both"/>
        <w:rPr>
          <w:rFonts w:ascii="Times New Roman" w:hAnsi="Times New Roman" w:cs="Times New Roman"/>
          <w:color w:val="000000" w:themeColor="text1"/>
          <w:sz w:val="24"/>
          <w:szCs w:val="24"/>
        </w:rPr>
      </w:pPr>
      <w:r w:rsidRPr="003A7AC7">
        <w:rPr>
          <w:rFonts w:ascii="Times New Roman" w:hAnsi="Times New Roman" w:cs="Times New Roman"/>
          <w:color w:val="000000" w:themeColor="text1"/>
          <w:sz w:val="24"/>
          <w:szCs w:val="24"/>
        </w:rPr>
        <w:t>- ограждение игровой зоны высотой 0,6-0,9 м;</w:t>
      </w:r>
    </w:p>
    <w:p w:rsidR="00CE697C" w:rsidRPr="003A7AC7" w:rsidRDefault="00CE697C" w:rsidP="00CE697C">
      <w:pPr>
        <w:spacing w:line="360" w:lineRule="auto"/>
        <w:ind w:firstLine="567"/>
        <w:contextualSpacing/>
        <w:jc w:val="both"/>
        <w:rPr>
          <w:rFonts w:ascii="Times New Roman" w:hAnsi="Times New Roman" w:cs="Times New Roman"/>
          <w:color w:val="000000" w:themeColor="text1"/>
          <w:sz w:val="24"/>
          <w:szCs w:val="24"/>
        </w:rPr>
      </w:pPr>
      <w:r w:rsidRPr="003A7AC7">
        <w:rPr>
          <w:rFonts w:ascii="Times New Roman" w:hAnsi="Times New Roman" w:cs="Times New Roman"/>
          <w:color w:val="000000" w:themeColor="text1"/>
          <w:sz w:val="24"/>
          <w:szCs w:val="24"/>
        </w:rPr>
        <w:t>- предусматривать пешеходные и беговые дорожки, снабженные направляющими поручнями с выступами, обозначающими конец дорожки, повышение или понижение рельефа.</w:t>
      </w:r>
    </w:p>
    <w:p w:rsidR="00CE697C" w:rsidRPr="003A7AC7" w:rsidRDefault="00F406D1" w:rsidP="00CE697C">
      <w:pPr>
        <w:spacing w:line="360" w:lineRule="auto"/>
        <w:ind w:firstLine="567"/>
        <w:contextualSpacing/>
        <w:jc w:val="both"/>
        <w:rPr>
          <w:rFonts w:ascii="Times New Roman" w:hAnsi="Times New Roman" w:cs="Times New Roman"/>
          <w:color w:val="000000" w:themeColor="text1"/>
          <w:sz w:val="24"/>
          <w:szCs w:val="24"/>
        </w:rPr>
      </w:pPr>
      <w:r w:rsidRPr="00F406D1">
        <w:rPr>
          <w:rFonts w:ascii="Times New Roman" w:hAnsi="Times New Roman" w:cs="Times New Roman"/>
          <w:b/>
          <w:color w:val="000000" w:themeColor="text1"/>
          <w:sz w:val="24"/>
          <w:szCs w:val="24"/>
        </w:rPr>
        <w:t>6.11.4.16</w:t>
      </w:r>
      <w:proofErr w:type="gramStart"/>
      <w:r w:rsidRPr="003A7AC7">
        <w:rPr>
          <w:rFonts w:ascii="Times New Roman" w:hAnsi="Times New Roman" w:cs="Times New Roman"/>
          <w:color w:val="000000" w:themeColor="text1"/>
          <w:sz w:val="24"/>
          <w:szCs w:val="24"/>
        </w:rPr>
        <w:t xml:space="preserve"> </w:t>
      </w:r>
      <w:r w:rsidR="00CE697C" w:rsidRPr="003A7AC7">
        <w:rPr>
          <w:rFonts w:ascii="Times New Roman" w:hAnsi="Times New Roman" w:cs="Times New Roman"/>
          <w:color w:val="000000" w:themeColor="text1"/>
          <w:sz w:val="24"/>
          <w:szCs w:val="24"/>
        </w:rPr>
        <w:t>Д</w:t>
      </w:r>
      <w:proofErr w:type="gramEnd"/>
      <w:r w:rsidR="00CE697C" w:rsidRPr="003A7AC7">
        <w:rPr>
          <w:rFonts w:ascii="Times New Roman" w:hAnsi="Times New Roman" w:cs="Times New Roman"/>
          <w:color w:val="000000" w:themeColor="text1"/>
          <w:sz w:val="24"/>
          <w:szCs w:val="24"/>
        </w:rPr>
        <w:t>ля детей-инвалидов следует предусматривать специализированные плоскостные спортивные сооружения.</w:t>
      </w:r>
    </w:p>
    <w:p w:rsidR="00CE697C" w:rsidRPr="003A7AC7" w:rsidRDefault="00F406D1" w:rsidP="00CE697C">
      <w:pPr>
        <w:spacing w:line="360" w:lineRule="auto"/>
        <w:ind w:firstLine="567"/>
        <w:contextualSpacing/>
        <w:jc w:val="both"/>
        <w:rPr>
          <w:rFonts w:ascii="Times New Roman" w:hAnsi="Times New Roman" w:cs="Times New Roman"/>
          <w:color w:val="000000" w:themeColor="text1"/>
          <w:sz w:val="24"/>
          <w:szCs w:val="24"/>
        </w:rPr>
      </w:pPr>
      <w:r w:rsidRPr="00F406D1">
        <w:rPr>
          <w:rFonts w:ascii="Times New Roman" w:hAnsi="Times New Roman" w:cs="Times New Roman"/>
          <w:b/>
          <w:color w:val="000000" w:themeColor="text1"/>
          <w:sz w:val="24"/>
          <w:szCs w:val="24"/>
        </w:rPr>
        <w:t>6.11.4.17</w:t>
      </w:r>
      <w:proofErr w:type="gramStart"/>
      <w:r w:rsidRPr="003A7AC7">
        <w:rPr>
          <w:rFonts w:ascii="Times New Roman" w:hAnsi="Times New Roman" w:cs="Times New Roman"/>
          <w:color w:val="000000" w:themeColor="text1"/>
          <w:sz w:val="24"/>
          <w:szCs w:val="24"/>
        </w:rPr>
        <w:t xml:space="preserve"> </w:t>
      </w:r>
      <w:r w:rsidR="00CE697C" w:rsidRPr="003A7AC7">
        <w:rPr>
          <w:rFonts w:ascii="Times New Roman" w:hAnsi="Times New Roman" w:cs="Times New Roman"/>
          <w:color w:val="000000" w:themeColor="text1"/>
          <w:sz w:val="24"/>
          <w:szCs w:val="24"/>
        </w:rPr>
        <w:t>Н</w:t>
      </w:r>
      <w:proofErr w:type="gramEnd"/>
      <w:r w:rsidR="00CE697C" w:rsidRPr="003A7AC7">
        <w:rPr>
          <w:rFonts w:ascii="Times New Roman" w:hAnsi="Times New Roman" w:cs="Times New Roman"/>
          <w:color w:val="000000" w:themeColor="text1"/>
          <w:sz w:val="24"/>
          <w:szCs w:val="24"/>
        </w:rPr>
        <w:t>а пешеходных дорожках следует устанавливать указатели направления движения к площадкам со стационарным игровым оборудованием.</w:t>
      </w:r>
    </w:p>
    <w:p w:rsidR="00CE697C" w:rsidRDefault="00CE697C" w:rsidP="00CE697C">
      <w:pPr>
        <w:spacing w:line="360" w:lineRule="auto"/>
        <w:ind w:firstLine="567"/>
        <w:contextualSpacing/>
        <w:jc w:val="both"/>
        <w:rPr>
          <w:rFonts w:ascii="Times New Roman" w:hAnsi="Times New Roman" w:cs="Times New Roman"/>
          <w:color w:val="000000" w:themeColor="text1"/>
          <w:sz w:val="24"/>
          <w:szCs w:val="24"/>
        </w:rPr>
      </w:pPr>
      <w:r w:rsidRPr="003A7AC7">
        <w:rPr>
          <w:rFonts w:ascii="Times New Roman" w:hAnsi="Times New Roman" w:cs="Times New Roman"/>
          <w:color w:val="000000" w:themeColor="text1"/>
          <w:sz w:val="24"/>
          <w:szCs w:val="24"/>
        </w:rPr>
        <w:t>Необходимо предусматривать бортовые камни и пандусы, обеспечивающие удобный доступ к спортивным площадкам, а также к стоянке автомобилей.</w:t>
      </w:r>
    </w:p>
    <w:p w:rsidR="00F406D1" w:rsidRDefault="00F406D1" w:rsidP="00F406D1">
      <w:pPr>
        <w:spacing w:line="360" w:lineRule="auto"/>
        <w:ind w:firstLine="567"/>
        <w:contextualSpacing/>
        <w:jc w:val="both"/>
        <w:rPr>
          <w:rFonts w:ascii="Times New Roman" w:hAnsi="Times New Roman" w:cs="Times New Roman"/>
          <w:color w:val="22272F"/>
          <w:sz w:val="24"/>
          <w:szCs w:val="24"/>
        </w:rPr>
      </w:pPr>
      <w:r w:rsidRPr="00F406D1">
        <w:rPr>
          <w:rFonts w:ascii="Times New Roman" w:hAnsi="Times New Roman" w:cs="Times New Roman"/>
          <w:b/>
          <w:color w:val="000000" w:themeColor="text1"/>
          <w:sz w:val="24"/>
          <w:szCs w:val="24"/>
        </w:rPr>
        <w:t>6.11.4.18</w:t>
      </w:r>
      <w:r w:rsidRPr="003A7AC7">
        <w:rPr>
          <w:rFonts w:ascii="Times New Roman" w:hAnsi="Times New Roman" w:cs="Times New Roman"/>
          <w:color w:val="000000" w:themeColor="text1"/>
          <w:sz w:val="24"/>
          <w:szCs w:val="24"/>
        </w:rPr>
        <w:t xml:space="preserve"> </w:t>
      </w:r>
      <w:r w:rsidR="00CE697C" w:rsidRPr="00CE697C">
        <w:rPr>
          <w:rFonts w:ascii="Times New Roman" w:hAnsi="Times New Roman" w:cs="Times New Roman"/>
          <w:color w:val="22272F"/>
          <w:sz w:val="24"/>
          <w:szCs w:val="24"/>
        </w:rPr>
        <w:t>Игровое оборудование детских площадок должно быть сертифицировано, соответствовать требованиям санитарно-гигиенических норм, охраны жизни и здоровья ребенка, быть удобным в технической эксплуатации</w:t>
      </w:r>
      <w:r w:rsidR="00CE697C">
        <w:rPr>
          <w:rFonts w:ascii="Times New Roman" w:hAnsi="Times New Roman" w:cs="Times New Roman"/>
          <w:color w:val="22272F"/>
          <w:sz w:val="24"/>
          <w:szCs w:val="24"/>
        </w:rPr>
        <w:t xml:space="preserve"> и эстетически привлекательным. </w:t>
      </w:r>
      <w:r w:rsidR="00CE697C" w:rsidRPr="00CE697C">
        <w:rPr>
          <w:rFonts w:ascii="Times New Roman" w:hAnsi="Times New Roman" w:cs="Times New Roman"/>
          <w:color w:val="22272F"/>
          <w:sz w:val="24"/>
          <w:szCs w:val="24"/>
        </w:rPr>
        <w:t>Рекомендуется применение модульного оборудования, обеспечивающего вариантность сочетаний элементов.</w:t>
      </w:r>
    </w:p>
    <w:p w:rsidR="00F406D1" w:rsidRDefault="00F406D1" w:rsidP="00F406D1">
      <w:pPr>
        <w:spacing w:line="360" w:lineRule="auto"/>
        <w:ind w:firstLine="567"/>
        <w:contextualSpacing/>
        <w:jc w:val="both"/>
        <w:rPr>
          <w:rFonts w:ascii="Times New Roman" w:hAnsi="Times New Roman" w:cs="Times New Roman"/>
          <w:color w:val="22272F"/>
          <w:sz w:val="24"/>
          <w:szCs w:val="24"/>
        </w:rPr>
      </w:pPr>
    </w:p>
    <w:p w:rsidR="00F406D1" w:rsidRDefault="00F406D1" w:rsidP="00F406D1">
      <w:pPr>
        <w:spacing w:line="360" w:lineRule="auto"/>
        <w:ind w:firstLine="567"/>
        <w:contextualSpacing/>
        <w:jc w:val="both"/>
        <w:rPr>
          <w:rFonts w:ascii="Times New Roman" w:hAnsi="Times New Roman" w:cs="Times New Roman"/>
          <w:color w:val="22272F"/>
          <w:sz w:val="24"/>
          <w:szCs w:val="24"/>
        </w:rPr>
      </w:pPr>
    </w:p>
    <w:p w:rsidR="00F406D1" w:rsidRDefault="00F406D1" w:rsidP="00F406D1">
      <w:pPr>
        <w:spacing w:line="360" w:lineRule="auto"/>
        <w:ind w:firstLine="567"/>
        <w:contextualSpacing/>
        <w:jc w:val="both"/>
        <w:rPr>
          <w:rFonts w:ascii="Times New Roman" w:hAnsi="Times New Roman" w:cs="Times New Roman"/>
          <w:color w:val="22272F"/>
          <w:sz w:val="24"/>
          <w:szCs w:val="24"/>
        </w:rPr>
      </w:pPr>
    </w:p>
    <w:p w:rsidR="00F406D1" w:rsidRDefault="00F406D1" w:rsidP="00F406D1">
      <w:pPr>
        <w:spacing w:line="360" w:lineRule="auto"/>
        <w:ind w:firstLine="567"/>
        <w:contextualSpacing/>
        <w:jc w:val="both"/>
        <w:rPr>
          <w:rFonts w:ascii="Times New Roman" w:hAnsi="Times New Roman" w:cs="Times New Roman"/>
          <w:color w:val="22272F"/>
          <w:sz w:val="24"/>
          <w:szCs w:val="24"/>
        </w:rPr>
      </w:pPr>
    </w:p>
    <w:p w:rsidR="00F406D1" w:rsidRDefault="00F406D1" w:rsidP="00F406D1">
      <w:pPr>
        <w:spacing w:line="360" w:lineRule="auto"/>
        <w:ind w:firstLine="567"/>
        <w:contextualSpacing/>
        <w:jc w:val="both"/>
        <w:rPr>
          <w:rFonts w:ascii="Times New Roman" w:hAnsi="Times New Roman" w:cs="Times New Roman"/>
          <w:color w:val="22272F"/>
          <w:sz w:val="24"/>
          <w:szCs w:val="24"/>
        </w:rPr>
      </w:pPr>
    </w:p>
    <w:p w:rsidR="00F406D1" w:rsidRDefault="00F406D1" w:rsidP="00F406D1">
      <w:pPr>
        <w:spacing w:line="360" w:lineRule="auto"/>
        <w:ind w:firstLine="567"/>
        <w:contextualSpacing/>
        <w:jc w:val="both"/>
        <w:rPr>
          <w:rFonts w:ascii="Times New Roman" w:hAnsi="Times New Roman" w:cs="Times New Roman"/>
          <w:color w:val="22272F"/>
          <w:sz w:val="24"/>
          <w:szCs w:val="24"/>
        </w:rPr>
      </w:pPr>
    </w:p>
    <w:p w:rsidR="00F406D1" w:rsidRDefault="00F406D1" w:rsidP="00F406D1">
      <w:pPr>
        <w:spacing w:line="360" w:lineRule="auto"/>
        <w:ind w:firstLine="567"/>
        <w:contextualSpacing/>
        <w:jc w:val="both"/>
        <w:rPr>
          <w:rFonts w:ascii="Times New Roman" w:hAnsi="Times New Roman" w:cs="Times New Roman"/>
          <w:color w:val="22272F"/>
          <w:sz w:val="24"/>
          <w:szCs w:val="24"/>
        </w:rPr>
      </w:pPr>
    </w:p>
    <w:p w:rsidR="00F406D1" w:rsidRDefault="00F406D1" w:rsidP="00F406D1">
      <w:pPr>
        <w:spacing w:line="360" w:lineRule="auto"/>
        <w:ind w:firstLine="567"/>
        <w:contextualSpacing/>
        <w:jc w:val="both"/>
        <w:rPr>
          <w:rFonts w:ascii="Times New Roman" w:hAnsi="Times New Roman" w:cs="Times New Roman"/>
          <w:color w:val="22272F"/>
          <w:sz w:val="24"/>
          <w:szCs w:val="24"/>
        </w:rPr>
      </w:pPr>
    </w:p>
    <w:p w:rsidR="00F406D1" w:rsidRPr="00F406D1" w:rsidRDefault="00F406D1" w:rsidP="00F406D1">
      <w:pPr>
        <w:spacing w:line="360" w:lineRule="auto"/>
        <w:ind w:firstLine="567"/>
        <w:contextualSpacing/>
        <w:jc w:val="both"/>
        <w:rPr>
          <w:rFonts w:ascii="Times New Roman" w:hAnsi="Times New Roman" w:cs="Times New Roman"/>
          <w:color w:val="22272F"/>
          <w:sz w:val="24"/>
          <w:szCs w:val="24"/>
        </w:rPr>
      </w:pPr>
    </w:p>
    <w:p w:rsidR="00CE697C" w:rsidRPr="00CE697C" w:rsidRDefault="00F406D1" w:rsidP="00CE697C">
      <w:pPr>
        <w:shd w:val="clear" w:color="auto" w:fill="FFFFFF"/>
        <w:spacing w:before="100" w:beforeAutospacing="1" w:after="100" w:afterAutospacing="1" w:line="360" w:lineRule="auto"/>
        <w:ind w:firstLine="567"/>
        <w:contextualSpacing/>
        <w:jc w:val="both"/>
        <w:rPr>
          <w:rFonts w:ascii="Times New Roman" w:eastAsia="Times New Roman" w:hAnsi="Times New Roman" w:cs="Times New Roman"/>
          <w:color w:val="22272F"/>
          <w:sz w:val="24"/>
          <w:szCs w:val="24"/>
        </w:rPr>
      </w:pPr>
      <w:r w:rsidRPr="00F406D1">
        <w:rPr>
          <w:rFonts w:ascii="Times New Roman" w:hAnsi="Times New Roman" w:cs="Times New Roman"/>
          <w:b/>
          <w:color w:val="000000" w:themeColor="text1"/>
          <w:sz w:val="24"/>
          <w:szCs w:val="24"/>
        </w:rPr>
        <w:t>6.11.4.19</w:t>
      </w:r>
      <w:r w:rsidRPr="003A7AC7">
        <w:rPr>
          <w:rFonts w:ascii="Times New Roman" w:hAnsi="Times New Roman" w:cs="Times New Roman"/>
          <w:color w:val="000000" w:themeColor="text1"/>
          <w:sz w:val="24"/>
          <w:szCs w:val="24"/>
        </w:rPr>
        <w:t xml:space="preserve"> </w:t>
      </w:r>
      <w:r w:rsidR="00CE697C" w:rsidRPr="00CE697C">
        <w:rPr>
          <w:rFonts w:ascii="Times New Roman" w:eastAsia="Times New Roman" w:hAnsi="Times New Roman" w:cs="Times New Roman"/>
          <w:color w:val="22272F"/>
          <w:sz w:val="24"/>
          <w:szCs w:val="24"/>
        </w:rPr>
        <w:t>Требования к материалу игрового оборудования и условиям его обработки следующие:</w:t>
      </w:r>
    </w:p>
    <w:tbl>
      <w:tblPr>
        <w:tblW w:w="7107" w:type="dxa"/>
        <w:tblCellMar>
          <w:top w:w="15" w:type="dxa"/>
          <w:left w:w="15" w:type="dxa"/>
          <w:bottom w:w="15" w:type="dxa"/>
          <w:right w:w="15" w:type="dxa"/>
        </w:tblCellMar>
        <w:tblLook w:val="04A0"/>
      </w:tblPr>
      <w:tblGrid>
        <w:gridCol w:w="1273"/>
        <w:gridCol w:w="1581"/>
        <w:gridCol w:w="588"/>
        <w:gridCol w:w="826"/>
        <w:gridCol w:w="646"/>
        <w:gridCol w:w="1055"/>
        <w:gridCol w:w="1138"/>
      </w:tblGrid>
      <w:tr w:rsidR="00CE697C" w:rsidRPr="00CE697C" w:rsidTr="00CE697C">
        <w:trPr>
          <w:trHeight w:val="242"/>
        </w:trPr>
        <w:tc>
          <w:tcPr>
            <w:tcW w:w="1273" w:type="dxa"/>
            <w:vMerge w:val="restart"/>
            <w:tcBorders>
              <w:top w:val="single" w:sz="6" w:space="0" w:color="000000"/>
              <w:left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 xml:space="preserve">Возрастная группа </w:t>
            </w:r>
            <w:proofErr w:type="gramStart"/>
            <w:r w:rsidRPr="00CE697C">
              <w:rPr>
                <w:rFonts w:ascii="Times New Roman" w:eastAsia="Times New Roman" w:hAnsi="Times New Roman" w:cs="Times New Roman"/>
                <w:sz w:val="16"/>
                <w:szCs w:val="16"/>
              </w:rPr>
              <w:t>занимающихся</w:t>
            </w:r>
            <w:proofErr w:type="gramEnd"/>
          </w:p>
        </w:tc>
        <w:tc>
          <w:tcPr>
            <w:tcW w:w="3641" w:type="dxa"/>
            <w:gridSpan w:val="4"/>
            <w:tcBorders>
              <w:top w:val="single" w:sz="6" w:space="0" w:color="000000"/>
              <w:left w:val="single" w:sz="6" w:space="0" w:color="000000"/>
              <w:bottom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Элементы комплексной площадки</w:t>
            </w:r>
            <w:hyperlink r:id="rId32" w:anchor="/document/6179303/entry/54111" w:history="1">
              <w:r w:rsidRPr="00CE697C">
                <w:rPr>
                  <w:rFonts w:ascii="Times New Roman" w:eastAsia="Times New Roman" w:hAnsi="Times New Roman" w:cs="Times New Roman"/>
                  <w:color w:val="3272C0"/>
                  <w:sz w:val="16"/>
                  <w:szCs w:val="16"/>
                  <w:u w:val="single"/>
                </w:rPr>
                <w:t>*</w:t>
              </w:r>
            </w:hyperlink>
          </w:p>
        </w:tc>
        <w:tc>
          <w:tcPr>
            <w:tcW w:w="1055" w:type="dxa"/>
            <w:vMerge w:val="restart"/>
            <w:tcBorders>
              <w:top w:val="single" w:sz="6" w:space="0" w:color="000000"/>
              <w:left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Схемы уклонов</w:t>
            </w:r>
            <w:hyperlink r:id="rId33" w:anchor="/document/6179303/entry/54222" w:history="1">
              <w:r w:rsidRPr="00CE697C">
                <w:rPr>
                  <w:rFonts w:ascii="Times New Roman" w:eastAsia="Times New Roman" w:hAnsi="Times New Roman" w:cs="Times New Roman"/>
                  <w:color w:val="3272C0"/>
                  <w:sz w:val="16"/>
                  <w:szCs w:val="16"/>
                  <w:u w:val="single"/>
                </w:rPr>
                <w:t>**</w:t>
              </w:r>
            </w:hyperlink>
          </w:p>
        </w:tc>
        <w:tc>
          <w:tcPr>
            <w:tcW w:w="1138" w:type="dxa"/>
            <w:vMerge w:val="restart"/>
            <w:tcBorders>
              <w:top w:val="single" w:sz="6" w:space="0" w:color="000000"/>
              <w:left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Максимальный уклон</w:t>
            </w:r>
          </w:p>
        </w:tc>
      </w:tr>
      <w:tr w:rsidR="00CE697C" w:rsidRPr="00CE697C" w:rsidTr="00CE697C">
        <w:trPr>
          <w:trHeight w:val="242"/>
        </w:trPr>
        <w:tc>
          <w:tcPr>
            <w:tcW w:w="0" w:type="auto"/>
            <w:vMerge/>
            <w:tcBorders>
              <w:top w:val="single" w:sz="6" w:space="0" w:color="000000"/>
              <w:left w:val="single" w:sz="6" w:space="0" w:color="000000"/>
              <w:right w:val="single" w:sz="6" w:space="0" w:color="000000"/>
            </w:tcBorders>
            <w:vAlign w:val="center"/>
            <w:hideMark/>
          </w:tcPr>
          <w:p w:rsidR="00CE697C" w:rsidRPr="00CE697C" w:rsidRDefault="00CE697C" w:rsidP="00CE697C">
            <w:pPr>
              <w:spacing w:after="0" w:line="360" w:lineRule="auto"/>
              <w:contextualSpacing/>
              <w:rPr>
                <w:rFonts w:ascii="Times New Roman" w:eastAsia="Times New Roman" w:hAnsi="Times New Roman" w:cs="Times New Roman"/>
                <w:sz w:val="16"/>
                <w:szCs w:val="16"/>
              </w:rPr>
            </w:pPr>
          </w:p>
        </w:tc>
        <w:tc>
          <w:tcPr>
            <w:tcW w:w="1581" w:type="dxa"/>
            <w:vMerge w:val="restart"/>
            <w:tcBorders>
              <w:top w:val="single" w:sz="6" w:space="0" w:color="000000"/>
              <w:left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 xml:space="preserve">Площадка для подвижных игр и </w:t>
            </w:r>
            <w:proofErr w:type="spellStart"/>
            <w:r w:rsidRPr="00CE697C">
              <w:rPr>
                <w:rFonts w:ascii="Times New Roman" w:eastAsia="Times New Roman" w:hAnsi="Times New Roman" w:cs="Times New Roman"/>
                <w:sz w:val="16"/>
                <w:szCs w:val="16"/>
              </w:rPr>
              <w:t>общеразвивающих</w:t>
            </w:r>
            <w:proofErr w:type="spellEnd"/>
            <w:r w:rsidRPr="00CE697C">
              <w:rPr>
                <w:rFonts w:ascii="Times New Roman" w:eastAsia="Times New Roman" w:hAnsi="Times New Roman" w:cs="Times New Roman"/>
                <w:sz w:val="16"/>
                <w:szCs w:val="16"/>
              </w:rPr>
              <w:t xml:space="preserve"> упражнений, м</w:t>
            </w:r>
            <w:proofErr w:type="gramStart"/>
            <w:r w:rsidRPr="00CE697C">
              <w:rPr>
                <w:rFonts w:ascii="Times New Roman" w:eastAsia="Times New Roman" w:hAnsi="Times New Roman" w:cs="Times New Roman"/>
                <w:sz w:val="16"/>
                <w:szCs w:val="16"/>
              </w:rPr>
              <w:t>2</w:t>
            </w:r>
            <w:proofErr w:type="gramEnd"/>
          </w:p>
        </w:tc>
        <w:tc>
          <w:tcPr>
            <w:tcW w:w="2060" w:type="dxa"/>
            <w:gridSpan w:val="3"/>
            <w:tcBorders>
              <w:top w:val="single" w:sz="6" w:space="0" w:color="000000"/>
              <w:left w:val="single" w:sz="6" w:space="0" w:color="000000"/>
              <w:bottom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Замкнутый контур беговой дорожки</w:t>
            </w:r>
          </w:p>
        </w:tc>
        <w:tc>
          <w:tcPr>
            <w:tcW w:w="1055" w:type="dxa"/>
            <w:vMerge/>
            <w:tcBorders>
              <w:top w:val="single" w:sz="6" w:space="0" w:color="000000"/>
              <w:left w:val="single" w:sz="6" w:space="0" w:color="000000"/>
              <w:right w:val="single" w:sz="6" w:space="0" w:color="000000"/>
            </w:tcBorders>
            <w:vAlign w:val="center"/>
            <w:hideMark/>
          </w:tcPr>
          <w:p w:rsidR="00CE697C" w:rsidRPr="00CE697C" w:rsidRDefault="00CE697C" w:rsidP="00CE697C">
            <w:pPr>
              <w:spacing w:after="0" w:line="360" w:lineRule="auto"/>
              <w:contextualSpacing/>
              <w:rPr>
                <w:rFonts w:ascii="Times New Roman" w:eastAsia="Times New Roman" w:hAnsi="Times New Roman" w:cs="Times New Roman"/>
                <w:sz w:val="16"/>
                <w:szCs w:val="16"/>
              </w:rPr>
            </w:pPr>
          </w:p>
        </w:tc>
        <w:tc>
          <w:tcPr>
            <w:tcW w:w="1138" w:type="dxa"/>
            <w:vMerge/>
            <w:tcBorders>
              <w:top w:val="single" w:sz="6" w:space="0" w:color="000000"/>
              <w:left w:val="single" w:sz="6" w:space="0" w:color="000000"/>
              <w:right w:val="single" w:sz="6" w:space="0" w:color="000000"/>
            </w:tcBorders>
            <w:vAlign w:val="center"/>
            <w:hideMark/>
          </w:tcPr>
          <w:p w:rsidR="00CE697C" w:rsidRPr="00CE697C" w:rsidRDefault="00CE697C" w:rsidP="00CE697C">
            <w:pPr>
              <w:spacing w:after="0" w:line="360" w:lineRule="auto"/>
              <w:contextualSpacing/>
              <w:rPr>
                <w:rFonts w:ascii="Times New Roman" w:eastAsia="Times New Roman" w:hAnsi="Times New Roman" w:cs="Times New Roman"/>
                <w:sz w:val="16"/>
                <w:szCs w:val="16"/>
              </w:rPr>
            </w:pPr>
          </w:p>
        </w:tc>
      </w:tr>
      <w:tr w:rsidR="00CE697C" w:rsidRPr="00CE697C" w:rsidTr="00CE697C">
        <w:trPr>
          <w:trHeight w:val="242"/>
        </w:trPr>
        <w:tc>
          <w:tcPr>
            <w:tcW w:w="0" w:type="auto"/>
            <w:vMerge/>
            <w:tcBorders>
              <w:top w:val="single" w:sz="6" w:space="0" w:color="000000"/>
              <w:left w:val="single" w:sz="6" w:space="0" w:color="000000"/>
              <w:right w:val="single" w:sz="6" w:space="0" w:color="000000"/>
            </w:tcBorders>
            <w:vAlign w:val="center"/>
            <w:hideMark/>
          </w:tcPr>
          <w:p w:rsidR="00CE697C" w:rsidRPr="00CE697C" w:rsidRDefault="00CE697C" w:rsidP="00CE697C">
            <w:pPr>
              <w:spacing w:after="0" w:line="360" w:lineRule="auto"/>
              <w:contextualSpacing/>
              <w:rPr>
                <w:rFonts w:ascii="Times New Roman" w:eastAsia="Times New Roman" w:hAnsi="Times New Roman" w:cs="Times New Roman"/>
                <w:sz w:val="16"/>
                <w:szCs w:val="16"/>
              </w:rPr>
            </w:pPr>
          </w:p>
        </w:tc>
        <w:tc>
          <w:tcPr>
            <w:tcW w:w="0" w:type="auto"/>
            <w:vMerge/>
            <w:tcBorders>
              <w:top w:val="single" w:sz="6" w:space="0" w:color="000000"/>
              <w:left w:val="single" w:sz="6" w:space="0" w:color="000000"/>
              <w:right w:val="single" w:sz="6" w:space="0" w:color="000000"/>
            </w:tcBorders>
            <w:vAlign w:val="center"/>
            <w:hideMark/>
          </w:tcPr>
          <w:p w:rsidR="00CE697C" w:rsidRPr="00CE697C" w:rsidRDefault="00CE697C" w:rsidP="00CE697C">
            <w:pPr>
              <w:spacing w:after="0" w:line="360" w:lineRule="auto"/>
              <w:contextualSpacing/>
              <w:rPr>
                <w:rFonts w:ascii="Times New Roman" w:eastAsia="Times New Roman" w:hAnsi="Times New Roman" w:cs="Times New Roman"/>
                <w:sz w:val="16"/>
                <w:szCs w:val="16"/>
              </w:rPr>
            </w:pPr>
          </w:p>
        </w:tc>
        <w:tc>
          <w:tcPr>
            <w:tcW w:w="1414" w:type="dxa"/>
            <w:gridSpan w:val="2"/>
            <w:tcBorders>
              <w:top w:val="single" w:sz="6" w:space="0" w:color="000000"/>
              <w:left w:val="single" w:sz="6" w:space="0" w:color="000000"/>
              <w:bottom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 xml:space="preserve">Длина, </w:t>
            </w:r>
            <w:proofErr w:type="gramStart"/>
            <w:r w:rsidRPr="00CE697C">
              <w:rPr>
                <w:rFonts w:ascii="Times New Roman" w:eastAsia="Times New Roman" w:hAnsi="Times New Roman" w:cs="Times New Roman"/>
                <w:sz w:val="16"/>
                <w:szCs w:val="16"/>
              </w:rPr>
              <w:t>м</w:t>
            </w:r>
            <w:proofErr w:type="gramEnd"/>
          </w:p>
        </w:tc>
        <w:tc>
          <w:tcPr>
            <w:tcW w:w="646" w:type="dxa"/>
            <w:vMerge w:val="restart"/>
            <w:tcBorders>
              <w:top w:val="single" w:sz="6" w:space="0" w:color="000000"/>
              <w:left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 xml:space="preserve">Ширина, </w:t>
            </w:r>
            <w:proofErr w:type="gramStart"/>
            <w:r w:rsidRPr="00CE697C">
              <w:rPr>
                <w:rFonts w:ascii="Times New Roman" w:eastAsia="Times New Roman" w:hAnsi="Times New Roman" w:cs="Times New Roman"/>
                <w:sz w:val="16"/>
                <w:szCs w:val="16"/>
              </w:rPr>
              <w:t>м</w:t>
            </w:r>
            <w:proofErr w:type="gramEnd"/>
          </w:p>
        </w:tc>
        <w:tc>
          <w:tcPr>
            <w:tcW w:w="1055" w:type="dxa"/>
            <w:vMerge/>
            <w:tcBorders>
              <w:top w:val="single" w:sz="6" w:space="0" w:color="000000"/>
              <w:left w:val="single" w:sz="6" w:space="0" w:color="000000"/>
              <w:right w:val="single" w:sz="6" w:space="0" w:color="000000"/>
            </w:tcBorders>
            <w:vAlign w:val="center"/>
            <w:hideMark/>
          </w:tcPr>
          <w:p w:rsidR="00CE697C" w:rsidRPr="00CE697C" w:rsidRDefault="00CE697C" w:rsidP="00CE697C">
            <w:pPr>
              <w:spacing w:after="0" w:line="360" w:lineRule="auto"/>
              <w:contextualSpacing/>
              <w:rPr>
                <w:rFonts w:ascii="Times New Roman" w:eastAsia="Times New Roman" w:hAnsi="Times New Roman" w:cs="Times New Roman"/>
                <w:sz w:val="16"/>
                <w:szCs w:val="16"/>
              </w:rPr>
            </w:pPr>
          </w:p>
        </w:tc>
        <w:tc>
          <w:tcPr>
            <w:tcW w:w="1138" w:type="dxa"/>
            <w:vMerge/>
            <w:tcBorders>
              <w:top w:val="single" w:sz="6" w:space="0" w:color="000000"/>
              <w:left w:val="single" w:sz="6" w:space="0" w:color="000000"/>
              <w:right w:val="single" w:sz="6" w:space="0" w:color="000000"/>
            </w:tcBorders>
            <w:vAlign w:val="center"/>
            <w:hideMark/>
          </w:tcPr>
          <w:p w:rsidR="00CE697C" w:rsidRPr="00CE697C" w:rsidRDefault="00CE697C" w:rsidP="00CE697C">
            <w:pPr>
              <w:spacing w:after="0" w:line="360" w:lineRule="auto"/>
              <w:contextualSpacing/>
              <w:rPr>
                <w:rFonts w:ascii="Times New Roman" w:eastAsia="Times New Roman" w:hAnsi="Times New Roman" w:cs="Times New Roman"/>
                <w:sz w:val="16"/>
                <w:szCs w:val="16"/>
              </w:rPr>
            </w:pPr>
          </w:p>
        </w:tc>
      </w:tr>
      <w:tr w:rsidR="00CE697C" w:rsidRPr="00CE697C" w:rsidTr="00CE697C">
        <w:trPr>
          <w:trHeight w:val="145"/>
        </w:trPr>
        <w:tc>
          <w:tcPr>
            <w:tcW w:w="0" w:type="auto"/>
            <w:vMerge/>
            <w:tcBorders>
              <w:top w:val="single" w:sz="6" w:space="0" w:color="000000"/>
              <w:left w:val="single" w:sz="6" w:space="0" w:color="000000"/>
              <w:right w:val="single" w:sz="6" w:space="0" w:color="000000"/>
            </w:tcBorders>
            <w:vAlign w:val="center"/>
            <w:hideMark/>
          </w:tcPr>
          <w:p w:rsidR="00CE697C" w:rsidRPr="00CE697C" w:rsidRDefault="00CE697C" w:rsidP="00CE697C">
            <w:pPr>
              <w:spacing w:after="0" w:line="360" w:lineRule="auto"/>
              <w:contextualSpacing/>
              <w:rPr>
                <w:rFonts w:ascii="Times New Roman" w:eastAsia="Times New Roman" w:hAnsi="Times New Roman" w:cs="Times New Roman"/>
                <w:sz w:val="16"/>
                <w:szCs w:val="16"/>
              </w:rPr>
            </w:pPr>
          </w:p>
        </w:tc>
        <w:tc>
          <w:tcPr>
            <w:tcW w:w="0" w:type="auto"/>
            <w:vMerge/>
            <w:tcBorders>
              <w:top w:val="single" w:sz="6" w:space="0" w:color="000000"/>
              <w:left w:val="single" w:sz="6" w:space="0" w:color="000000"/>
              <w:right w:val="single" w:sz="6" w:space="0" w:color="000000"/>
            </w:tcBorders>
            <w:vAlign w:val="center"/>
            <w:hideMark/>
          </w:tcPr>
          <w:p w:rsidR="00CE697C" w:rsidRPr="00CE697C" w:rsidRDefault="00CE697C" w:rsidP="00CE697C">
            <w:pPr>
              <w:spacing w:after="0" w:line="360" w:lineRule="auto"/>
              <w:contextualSpacing/>
              <w:rPr>
                <w:rFonts w:ascii="Times New Roman" w:eastAsia="Times New Roman" w:hAnsi="Times New Roman" w:cs="Times New Roman"/>
                <w:sz w:val="16"/>
                <w:szCs w:val="16"/>
              </w:rPr>
            </w:pPr>
          </w:p>
        </w:tc>
        <w:tc>
          <w:tcPr>
            <w:tcW w:w="588" w:type="dxa"/>
            <w:tcBorders>
              <w:top w:val="single" w:sz="6" w:space="0" w:color="000000"/>
              <w:left w:val="single" w:sz="6" w:space="0" w:color="000000"/>
              <w:bottom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Общая</w:t>
            </w:r>
          </w:p>
        </w:tc>
        <w:tc>
          <w:tcPr>
            <w:tcW w:w="826" w:type="dxa"/>
            <w:tcBorders>
              <w:top w:val="single" w:sz="6" w:space="0" w:color="000000"/>
              <w:left w:val="single" w:sz="6" w:space="0" w:color="000000"/>
              <w:bottom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В том числе прямого участка</w:t>
            </w:r>
          </w:p>
        </w:tc>
        <w:tc>
          <w:tcPr>
            <w:tcW w:w="646" w:type="dxa"/>
            <w:vMerge/>
            <w:tcBorders>
              <w:top w:val="single" w:sz="6" w:space="0" w:color="000000"/>
              <w:left w:val="single" w:sz="6" w:space="0" w:color="000000"/>
              <w:right w:val="single" w:sz="6" w:space="0" w:color="000000"/>
            </w:tcBorders>
            <w:vAlign w:val="center"/>
            <w:hideMark/>
          </w:tcPr>
          <w:p w:rsidR="00CE697C" w:rsidRPr="00CE697C" w:rsidRDefault="00CE697C" w:rsidP="00CE697C">
            <w:pPr>
              <w:spacing w:after="0" w:line="360" w:lineRule="auto"/>
              <w:contextualSpacing/>
              <w:rPr>
                <w:rFonts w:ascii="Times New Roman" w:eastAsia="Times New Roman" w:hAnsi="Times New Roman" w:cs="Times New Roman"/>
                <w:sz w:val="16"/>
                <w:szCs w:val="16"/>
              </w:rPr>
            </w:pPr>
          </w:p>
        </w:tc>
        <w:tc>
          <w:tcPr>
            <w:tcW w:w="1055" w:type="dxa"/>
            <w:vMerge/>
            <w:tcBorders>
              <w:top w:val="single" w:sz="6" w:space="0" w:color="000000"/>
              <w:left w:val="single" w:sz="6" w:space="0" w:color="000000"/>
              <w:right w:val="single" w:sz="6" w:space="0" w:color="000000"/>
            </w:tcBorders>
            <w:vAlign w:val="center"/>
            <w:hideMark/>
          </w:tcPr>
          <w:p w:rsidR="00CE697C" w:rsidRPr="00CE697C" w:rsidRDefault="00CE697C" w:rsidP="00CE697C">
            <w:pPr>
              <w:spacing w:after="0" w:line="360" w:lineRule="auto"/>
              <w:contextualSpacing/>
              <w:rPr>
                <w:rFonts w:ascii="Times New Roman" w:eastAsia="Times New Roman" w:hAnsi="Times New Roman" w:cs="Times New Roman"/>
                <w:sz w:val="16"/>
                <w:szCs w:val="16"/>
              </w:rPr>
            </w:pPr>
          </w:p>
        </w:tc>
        <w:tc>
          <w:tcPr>
            <w:tcW w:w="1138" w:type="dxa"/>
            <w:vMerge/>
            <w:tcBorders>
              <w:top w:val="single" w:sz="6" w:space="0" w:color="000000"/>
              <w:left w:val="single" w:sz="6" w:space="0" w:color="000000"/>
              <w:right w:val="single" w:sz="6" w:space="0" w:color="000000"/>
            </w:tcBorders>
            <w:vAlign w:val="center"/>
            <w:hideMark/>
          </w:tcPr>
          <w:p w:rsidR="00CE697C" w:rsidRPr="00CE697C" w:rsidRDefault="00CE697C" w:rsidP="00CE697C">
            <w:pPr>
              <w:spacing w:after="0" w:line="360" w:lineRule="auto"/>
              <w:contextualSpacing/>
              <w:rPr>
                <w:rFonts w:ascii="Times New Roman" w:eastAsia="Times New Roman" w:hAnsi="Times New Roman" w:cs="Times New Roman"/>
                <w:sz w:val="16"/>
                <w:szCs w:val="16"/>
              </w:rPr>
            </w:pPr>
          </w:p>
        </w:tc>
      </w:tr>
      <w:tr w:rsidR="00CE697C" w:rsidRPr="00CE697C" w:rsidTr="00CE697C">
        <w:trPr>
          <w:trHeight w:val="834"/>
        </w:trPr>
        <w:tc>
          <w:tcPr>
            <w:tcW w:w="1273" w:type="dxa"/>
            <w:tcBorders>
              <w:top w:val="single" w:sz="6" w:space="0" w:color="000000"/>
              <w:left w:val="single" w:sz="6" w:space="0" w:color="000000"/>
              <w:right w:val="single" w:sz="6" w:space="0" w:color="000000"/>
            </w:tcBorders>
            <w:hideMark/>
          </w:tcPr>
          <w:p w:rsidR="00CE697C" w:rsidRPr="00CE697C" w:rsidRDefault="00CE697C" w:rsidP="00CE697C">
            <w:pPr>
              <w:spacing w:after="0" w:line="360" w:lineRule="auto"/>
              <w:contextualSpacing/>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Для детей от 7 до 10 лет</w:t>
            </w:r>
          </w:p>
        </w:tc>
        <w:tc>
          <w:tcPr>
            <w:tcW w:w="1581" w:type="dxa"/>
            <w:tcBorders>
              <w:top w:val="single" w:sz="6" w:space="0" w:color="000000"/>
              <w:left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50</w:t>
            </w:r>
          </w:p>
        </w:tc>
        <w:tc>
          <w:tcPr>
            <w:tcW w:w="588" w:type="dxa"/>
            <w:tcBorders>
              <w:top w:val="single" w:sz="6" w:space="0" w:color="000000"/>
              <w:left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60</w:t>
            </w:r>
          </w:p>
        </w:tc>
        <w:tc>
          <w:tcPr>
            <w:tcW w:w="826" w:type="dxa"/>
            <w:tcBorders>
              <w:top w:val="single" w:sz="6" w:space="0" w:color="000000"/>
              <w:left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Не менее 15</w:t>
            </w:r>
          </w:p>
        </w:tc>
        <w:tc>
          <w:tcPr>
            <w:tcW w:w="646" w:type="dxa"/>
            <w:tcBorders>
              <w:top w:val="single" w:sz="6" w:space="0" w:color="000000"/>
              <w:left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1,2</w:t>
            </w:r>
          </w:p>
        </w:tc>
        <w:tc>
          <w:tcPr>
            <w:tcW w:w="1055" w:type="dxa"/>
            <w:tcBorders>
              <w:top w:val="single" w:sz="6" w:space="0" w:color="000000"/>
              <w:left w:val="single" w:sz="6" w:space="0" w:color="000000"/>
              <w:right w:val="single" w:sz="6" w:space="0" w:color="000000"/>
            </w:tcBorders>
            <w:hideMark/>
          </w:tcPr>
          <w:p w:rsidR="00CE697C" w:rsidRPr="00CE697C" w:rsidRDefault="00CE697C" w:rsidP="00CE697C">
            <w:pPr>
              <w:spacing w:after="0" w:line="360" w:lineRule="auto"/>
              <w:contextualSpacing/>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 </w:t>
            </w:r>
          </w:p>
        </w:tc>
        <w:tc>
          <w:tcPr>
            <w:tcW w:w="1138" w:type="dxa"/>
            <w:tcBorders>
              <w:top w:val="single" w:sz="6" w:space="0" w:color="000000"/>
              <w:left w:val="single" w:sz="6" w:space="0" w:color="000000"/>
              <w:right w:val="single" w:sz="6" w:space="0" w:color="000000"/>
            </w:tcBorders>
            <w:hideMark/>
          </w:tcPr>
          <w:p w:rsidR="00CE697C" w:rsidRPr="00CE697C" w:rsidRDefault="00CE697C" w:rsidP="00CE697C">
            <w:pPr>
              <w:spacing w:after="0" w:line="360" w:lineRule="auto"/>
              <w:contextualSpacing/>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 </w:t>
            </w:r>
          </w:p>
        </w:tc>
      </w:tr>
      <w:tr w:rsidR="00CE697C" w:rsidRPr="00CE697C" w:rsidTr="00CE697C">
        <w:trPr>
          <w:trHeight w:val="849"/>
        </w:trPr>
        <w:tc>
          <w:tcPr>
            <w:tcW w:w="1273" w:type="dxa"/>
            <w:tcBorders>
              <w:left w:val="single" w:sz="6" w:space="0" w:color="000000"/>
              <w:right w:val="single" w:sz="6" w:space="0" w:color="000000"/>
            </w:tcBorders>
            <w:hideMark/>
          </w:tcPr>
          <w:p w:rsidR="00CE697C" w:rsidRPr="00CE697C" w:rsidRDefault="00CE697C" w:rsidP="00CE697C">
            <w:pPr>
              <w:spacing w:after="0" w:line="360" w:lineRule="auto"/>
              <w:contextualSpacing/>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Для детей старше 10 до 14 лет</w:t>
            </w:r>
          </w:p>
        </w:tc>
        <w:tc>
          <w:tcPr>
            <w:tcW w:w="1581" w:type="dxa"/>
            <w:tcBorders>
              <w:left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100</w:t>
            </w:r>
          </w:p>
        </w:tc>
        <w:tc>
          <w:tcPr>
            <w:tcW w:w="588" w:type="dxa"/>
            <w:tcBorders>
              <w:left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150</w:t>
            </w:r>
          </w:p>
        </w:tc>
        <w:tc>
          <w:tcPr>
            <w:tcW w:w="826" w:type="dxa"/>
            <w:tcBorders>
              <w:left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Не менее 30</w:t>
            </w:r>
          </w:p>
        </w:tc>
        <w:tc>
          <w:tcPr>
            <w:tcW w:w="646" w:type="dxa"/>
            <w:tcBorders>
              <w:left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1,5</w:t>
            </w:r>
          </w:p>
        </w:tc>
        <w:tc>
          <w:tcPr>
            <w:tcW w:w="1055" w:type="dxa"/>
            <w:tcBorders>
              <w:left w:val="single" w:sz="6" w:space="0" w:color="000000"/>
              <w:right w:val="single" w:sz="6" w:space="0" w:color="000000"/>
            </w:tcBorders>
            <w:hideMark/>
          </w:tcPr>
          <w:p w:rsidR="00CE697C" w:rsidRPr="00CE697C" w:rsidRDefault="00CE697C" w:rsidP="00CE697C">
            <w:pPr>
              <w:spacing w:after="0" w:line="360" w:lineRule="auto"/>
              <w:contextualSpacing/>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 </w:t>
            </w:r>
          </w:p>
        </w:tc>
        <w:tc>
          <w:tcPr>
            <w:tcW w:w="1138" w:type="dxa"/>
            <w:tcBorders>
              <w:left w:val="single" w:sz="6" w:space="0" w:color="000000"/>
              <w:right w:val="single" w:sz="6" w:space="0" w:color="000000"/>
            </w:tcBorders>
            <w:hideMark/>
          </w:tcPr>
          <w:p w:rsidR="00CE697C" w:rsidRPr="00CE697C" w:rsidRDefault="00CE697C" w:rsidP="00CE697C">
            <w:pPr>
              <w:spacing w:after="0" w:line="360" w:lineRule="auto"/>
              <w:contextualSpacing/>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 </w:t>
            </w:r>
          </w:p>
        </w:tc>
      </w:tr>
      <w:tr w:rsidR="00CE697C" w:rsidRPr="00CE697C" w:rsidTr="00CE697C">
        <w:trPr>
          <w:trHeight w:val="834"/>
        </w:trPr>
        <w:tc>
          <w:tcPr>
            <w:tcW w:w="1273" w:type="dxa"/>
            <w:tcBorders>
              <w:left w:val="single" w:sz="6" w:space="0" w:color="000000"/>
              <w:bottom w:val="single" w:sz="6" w:space="0" w:color="000000"/>
              <w:right w:val="single" w:sz="6" w:space="0" w:color="000000"/>
            </w:tcBorders>
            <w:hideMark/>
          </w:tcPr>
          <w:p w:rsidR="00CE697C" w:rsidRPr="00CE697C" w:rsidRDefault="00CE697C" w:rsidP="00CE697C">
            <w:pPr>
              <w:spacing w:after="0" w:line="360" w:lineRule="auto"/>
              <w:contextualSpacing/>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Для детей старше 14 лет и взрослых</w:t>
            </w:r>
          </w:p>
        </w:tc>
        <w:tc>
          <w:tcPr>
            <w:tcW w:w="1581" w:type="dxa"/>
            <w:tcBorders>
              <w:left w:val="single" w:sz="6" w:space="0" w:color="000000"/>
              <w:bottom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250</w:t>
            </w:r>
          </w:p>
        </w:tc>
        <w:tc>
          <w:tcPr>
            <w:tcW w:w="588" w:type="dxa"/>
            <w:tcBorders>
              <w:left w:val="single" w:sz="6" w:space="0" w:color="000000"/>
              <w:bottom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200</w:t>
            </w:r>
          </w:p>
        </w:tc>
        <w:tc>
          <w:tcPr>
            <w:tcW w:w="826" w:type="dxa"/>
            <w:tcBorders>
              <w:left w:val="single" w:sz="6" w:space="0" w:color="000000"/>
              <w:bottom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Не менее 60</w:t>
            </w:r>
          </w:p>
        </w:tc>
        <w:tc>
          <w:tcPr>
            <w:tcW w:w="646" w:type="dxa"/>
            <w:tcBorders>
              <w:left w:val="single" w:sz="6" w:space="0" w:color="000000"/>
              <w:bottom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2</w:t>
            </w:r>
          </w:p>
        </w:tc>
        <w:tc>
          <w:tcPr>
            <w:tcW w:w="1055" w:type="dxa"/>
            <w:tcBorders>
              <w:left w:val="single" w:sz="6" w:space="0" w:color="000000"/>
              <w:bottom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II, III или IV</w:t>
            </w:r>
          </w:p>
        </w:tc>
        <w:tc>
          <w:tcPr>
            <w:tcW w:w="1138" w:type="dxa"/>
            <w:tcBorders>
              <w:left w:val="single" w:sz="6" w:space="0" w:color="000000"/>
              <w:bottom w:val="single" w:sz="6" w:space="0" w:color="000000"/>
              <w:right w:val="single" w:sz="6" w:space="0" w:color="000000"/>
            </w:tcBorders>
            <w:hideMark/>
          </w:tcPr>
          <w:p w:rsidR="00CE697C" w:rsidRPr="00CE697C" w:rsidRDefault="00CE697C" w:rsidP="00CE697C">
            <w:pPr>
              <w:spacing w:after="0" w:line="360" w:lineRule="auto"/>
              <w:contextualSpacing/>
              <w:jc w:val="center"/>
              <w:rPr>
                <w:rFonts w:ascii="Times New Roman" w:eastAsia="Times New Roman" w:hAnsi="Times New Roman" w:cs="Times New Roman"/>
                <w:sz w:val="16"/>
                <w:szCs w:val="16"/>
              </w:rPr>
            </w:pPr>
            <w:r w:rsidRPr="00CE697C">
              <w:rPr>
                <w:rFonts w:ascii="Times New Roman" w:eastAsia="Times New Roman" w:hAnsi="Times New Roman" w:cs="Times New Roman"/>
                <w:sz w:val="16"/>
                <w:szCs w:val="16"/>
              </w:rPr>
              <w:t>0,005</w:t>
            </w:r>
          </w:p>
        </w:tc>
      </w:tr>
      <w:tr w:rsidR="00CE697C" w:rsidRPr="00CE697C" w:rsidTr="00CE697C">
        <w:tc>
          <w:tcPr>
            <w:tcW w:w="7107" w:type="dxa"/>
            <w:gridSpan w:val="7"/>
            <w:tcBorders>
              <w:top w:val="single" w:sz="6" w:space="0" w:color="000000"/>
              <w:left w:val="single" w:sz="6" w:space="0" w:color="000000"/>
              <w:bottom w:val="single" w:sz="6" w:space="0" w:color="000000"/>
              <w:right w:val="single" w:sz="6" w:space="0" w:color="000000"/>
            </w:tcBorders>
            <w:hideMark/>
          </w:tcPr>
          <w:p w:rsidR="00CE697C" w:rsidRPr="00CE697C" w:rsidRDefault="00CE697C" w:rsidP="00CE697C">
            <w:pPr>
              <w:spacing w:after="0" w:line="360" w:lineRule="auto"/>
              <w:contextualSpacing/>
              <w:rPr>
                <w:rFonts w:ascii="Times New Roman" w:eastAsia="Times New Roman" w:hAnsi="Times New Roman" w:cs="Times New Roman"/>
                <w:sz w:val="24"/>
                <w:szCs w:val="24"/>
              </w:rPr>
            </w:pPr>
          </w:p>
        </w:tc>
      </w:tr>
    </w:tbl>
    <w:p w:rsidR="00CE697C" w:rsidRPr="00CE697C" w:rsidRDefault="00CE697C" w:rsidP="00CE697C">
      <w:pPr>
        <w:shd w:val="clear" w:color="auto" w:fill="FFFFFF"/>
        <w:spacing w:before="100" w:beforeAutospacing="1" w:after="100" w:afterAutospacing="1" w:line="360" w:lineRule="auto"/>
        <w:contextualSpacing/>
        <w:jc w:val="both"/>
        <w:rPr>
          <w:rFonts w:ascii="Times New Roman" w:eastAsia="Times New Roman" w:hAnsi="Times New Roman" w:cs="Times New Roman"/>
          <w:color w:val="22272F"/>
          <w:sz w:val="24"/>
          <w:szCs w:val="24"/>
        </w:rPr>
      </w:pPr>
      <w:r w:rsidRPr="00CE697C">
        <w:rPr>
          <w:rFonts w:ascii="Times New Roman" w:eastAsia="Times New Roman" w:hAnsi="Times New Roman" w:cs="Times New Roman"/>
          <w:color w:val="22272F"/>
          <w:sz w:val="24"/>
          <w:szCs w:val="24"/>
        </w:rPr>
        <w:t> </w:t>
      </w:r>
    </w:p>
    <w:p w:rsidR="00CE697C" w:rsidRPr="00CE697C" w:rsidRDefault="00CE697C" w:rsidP="00CE697C">
      <w:pPr>
        <w:shd w:val="clear" w:color="auto" w:fill="FFFFFF"/>
        <w:spacing w:before="100" w:beforeAutospacing="1" w:after="100" w:afterAutospacing="1" w:line="360" w:lineRule="auto"/>
        <w:ind w:firstLine="567"/>
        <w:contextualSpacing/>
        <w:jc w:val="both"/>
        <w:rPr>
          <w:rFonts w:ascii="Times New Roman" w:eastAsia="Times New Roman" w:hAnsi="Times New Roman" w:cs="Times New Roman"/>
          <w:color w:val="22272F"/>
          <w:sz w:val="24"/>
          <w:szCs w:val="24"/>
        </w:rPr>
      </w:pPr>
      <w:r w:rsidRPr="00CE697C">
        <w:rPr>
          <w:rFonts w:ascii="Times New Roman" w:eastAsia="Times New Roman" w:hAnsi="Times New Roman" w:cs="Times New Roman"/>
          <w:color w:val="22272F"/>
          <w:sz w:val="24"/>
          <w:szCs w:val="24"/>
        </w:rPr>
        <w:t>- деревянное оборудование должно быть выполнено из твердых пород дерева со специальной обработкой, имеющей экологический сертификат качества и предотвращающей гниение, усыхание, возгорание, сколы; должно быть отполировано, острые углы закруглены;</w:t>
      </w:r>
    </w:p>
    <w:p w:rsidR="00CE697C" w:rsidRPr="00CE697C" w:rsidRDefault="00CE697C" w:rsidP="00CE697C">
      <w:pPr>
        <w:shd w:val="clear" w:color="auto" w:fill="FFFFFF"/>
        <w:spacing w:before="100" w:beforeAutospacing="1" w:after="100" w:afterAutospacing="1" w:line="360" w:lineRule="auto"/>
        <w:ind w:firstLine="567"/>
        <w:contextualSpacing/>
        <w:jc w:val="both"/>
        <w:rPr>
          <w:rFonts w:ascii="Times New Roman" w:eastAsia="Times New Roman" w:hAnsi="Times New Roman" w:cs="Times New Roman"/>
          <w:color w:val="22272F"/>
          <w:sz w:val="24"/>
          <w:szCs w:val="24"/>
        </w:rPr>
      </w:pPr>
      <w:r w:rsidRPr="00CE697C">
        <w:rPr>
          <w:rFonts w:ascii="Times New Roman" w:eastAsia="Times New Roman" w:hAnsi="Times New Roman" w:cs="Times New Roman"/>
          <w:color w:val="22272F"/>
          <w:sz w:val="24"/>
          <w:szCs w:val="24"/>
        </w:rPr>
        <w:t xml:space="preserve">- металл должен применяться преимущественно для несущих конструкций оборудования, иметь надежные соединения и соответствующую обработку (влагостойкая покраска, антикоррозийное покрытие); рекомендуется применять </w:t>
      </w:r>
      <w:proofErr w:type="spellStart"/>
      <w:r w:rsidRPr="00CE697C">
        <w:rPr>
          <w:rFonts w:ascii="Times New Roman" w:eastAsia="Times New Roman" w:hAnsi="Times New Roman" w:cs="Times New Roman"/>
          <w:color w:val="22272F"/>
          <w:sz w:val="24"/>
          <w:szCs w:val="24"/>
        </w:rPr>
        <w:t>металлопластик</w:t>
      </w:r>
      <w:proofErr w:type="spellEnd"/>
      <w:r w:rsidRPr="00CE697C">
        <w:rPr>
          <w:rFonts w:ascii="Times New Roman" w:eastAsia="Times New Roman" w:hAnsi="Times New Roman" w:cs="Times New Roman"/>
          <w:color w:val="22272F"/>
          <w:sz w:val="24"/>
          <w:szCs w:val="24"/>
        </w:rPr>
        <w:t>, который не травмирует, не ржавеет, морозоустойчив;</w:t>
      </w:r>
    </w:p>
    <w:p w:rsidR="00CE697C" w:rsidRPr="00CE697C" w:rsidRDefault="00CE697C" w:rsidP="00CE697C">
      <w:pPr>
        <w:shd w:val="clear" w:color="auto" w:fill="FFFFFF"/>
        <w:spacing w:before="100" w:beforeAutospacing="1" w:after="100" w:afterAutospacing="1" w:line="360" w:lineRule="auto"/>
        <w:ind w:firstLine="567"/>
        <w:contextualSpacing/>
        <w:jc w:val="both"/>
        <w:rPr>
          <w:rFonts w:ascii="Times New Roman" w:eastAsia="Times New Roman" w:hAnsi="Times New Roman" w:cs="Times New Roman"/>
          <w:color w:val="22272F"/>
          <w:sz w:val="24"/>
          <w:szCs w:val="24"/>
        </w:rPr>
      </w:pPr>
      <w:r w:rsidRPr="00CE697C">
        <w:rPr>
          <w:rFonts w:ascii="Times New Roman" w:eastAsia="Times New Roman" w:hAnsi="Times New Roman" w:cs="Times New Roman"/>
          <w:color w:val="22272F"/>
          <w:sz w:val="24"/>
          <w:szCs w:val="24"/>
        </w:rPr>
        <w:t>- бетонные и железобетонные элементы оборудования должны быть выполнены из бетона марки не ниже 300, морозостойкостью не менее 150, иметь гладкие поверхности;</w:t>
      </w:r>
    </w:p>
    <w:p w:rsidR="00CE697C" w:rsidRPr="00CE697C" w:rsidRDefault="00CE697C" w:rsidP="00CE697C">
      <w:pPr>
        <w:shd w:val="clear" w:color="auto" w:fill="FFFFFF"/>
        <w:spacing w:before="100" w:beforeAutospacing="1" w:after="100" w:afterAutospacing="1" w:line="360" w:lineRule="auto"/>
        <w:ind w:firstLine="567"/>
        <w:contextualSpacing/>
        <w:jc w:val="both"/>
        <w:rPr>
          <w:rFonts w:ascii="Times New Roman" w:eastAsia="Times New Roman" w:hAnsi="Times New Roman" w:cs="Times New Roman"/>
          <w:color w:val="22272F"/>
          <w:sz w:val="24"/>
          <w:szCs w:val="24"/>
        </w:rPr>
      </w:pPr>
      <w:r w:rsidRPr="00CE697C">
        <w:rPr>
          <w:rFonts w:ascii="Times New Roman" w:eastAsia="Times New Roman" w:hAnsi="Times New Roman" w:cs="Times New Roman"/>
          <w:color w:val="22272F"/>
          <w:sz w:val="24"/>
          <w:szCs w:val="24"/>
        </w:rPr>
        <w:t>- оборудование из пластика и полимеров должно иметь гладкую поверхность и яркую, чистую цветовую гамму окраски, не выцветающую от воздействия климатических факторов.</w:t>
      </w:r>
    </w:p>
    <w:p w:rsidR="00CE697C" w:rsidRPr="00CE697C" w:rsidRDefault="00F406D1" w:rsidP="00CE697C">
      <w:pPr>
        <w:shd w:val="clear" w:color="auto" w:fill="FFFFFF"/>
        <w:spacing w:before="100" w:beforeAutospacing="1" w:after="100" w:afterAutospacing="1" w:line="360" w:lineRule="auto"/>
        <w:ind w:firstLine="567"/>
        <w:contextualSpacing/>
        <w:jc w:val="both"/>
        <w:rPr>
          <w:rFonts w:ascii="Times New Roman" w:eastAsia="Times New Roman" w:hAnsi="Times New Roman" w:cs="Times New Roman"/>
          <w:color w:val="22272F"/>
          <w:sz w:val="24"/>
          <w:szCs w:val="24"/>
        </w:rPr>
      </w:pPr>
      <w:r w:rsidRPr="00F406D1">
        <w:rPr>
          <w:rFonts w:ascii="Times New Roman" w:hAnsi="Times New Roman" w:cs="Times New Roman"/>
          <w:b/>
          <w:color w:val="000000" w:themeColor="text1"/>
          <w:sz w:val="24"/>
          <w:szCs w:val="24"/>
        </w:rPr>
        <w:t>6.11.4.20</w:t>
      </w:r>
      <w:r w:rsidRPr="003A7AC7">
        <w:rPr>
          <w:rFonts w:ascii="Times New Roman" w:hAnsi="Times New Roman" w:cs="Times New Roman"/>
          <w:color w:val="000000" w:themeColor="text1"/>
          <w:sz w:val="24"/>
          <w:szCs w:val="24"/>
        </w:rPr>
        <w:t xml:space="preserve"> </w:t>
      </w:r>
      <w:r w:rsidR="00CE697C" w:rsidRPr="00CE697C">
        <w:rPr>
          <w:rFonts w:ascii="Times New Roman" w:eastAsia="Times New Roman" w:hAnsi="Times New Roman" w:cs="Times New Roman"/>
          <w:color w:val="22272F"/>
          <w:sz w:val="24"/>
          <w:szCs w:val="24"/>
        </w:rPr>
        <w:t xml:space="preserve">Конструкции игрового оборудования должны исключать острые углы, поручни оборудования должны полностью охватываться рукой ребенка; для оказания экстренной помощи детям в комплексы игрового оборудования при глубине внутреннего </w:t>
      </w:r>
      <w:r w:rsidR="00CE697C" w:rsidRPr="00CE697C">
        <w:rPr>
          <w:rFonts w:ascii="Times New Roman" w:eastAsia="Times New Roman" w:hAnsi="Times New Roman" w:cs="Times New Roman"/>
          <w:color w:val="22272F"/>
          <w:sz w:val="24"/>
          <w:szCs w:val="24"/>
        </w:rPr>
        <w:lastRenderedPageBreak/>
        <w:t>пространства более 2 м необходимо предусматривать возможность доступа внутрь в виде отверстий (не менее двух) диаметром не менее 500 мм.</w:t>
      </w:r>
    </w:p>
    <w:p w:rsidR="00CE697C" w:rsidRDefault="00F406D1" w:rsidP="00CE697C">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F406D1">
        <w:rPr>
          <w:rFonts w:ascii="Times New Roman" w:hAnsi="Times New Roman" w:cs="Times New Roman"/>
          <w:b/>
          <w:color w:val="000000" w:themeColor="text1"/>
          <w:sz w:val="24"/>
          <w:szCs w:val="24"/>
        </w:rPr>
        <w:t>6.11.4.21</w:t>
      </w:r>
      <w:proofErr w:type="gramStart"/>
      <w:r w:rsidRPr="003A7AC7">
        <w:rPr>
          <w:rFonts w:ascii="Times New Roman" w:hAnsi="Times New Roman" w:cs="Times New Roman"/>
          <w:color w:val="000000" w:themeColor="text1"/>
          <w:sz w:val="24"/>
          <w:szCs w:val="24"/>
        </w:rPr>
        <w:t xml:space="preserve"> </w:t>
      </w:r>
      <w:r w:rsidR="00CE697C" w:rsidRPr="00CE697C">
        <w:rPr>
          <w:rFonts w:ascii="Times New Roman" w:eastAsia="Times New Roman" w:hAnsi="Times New Roman" w:cs="Times New Roman"/>
          <w:color w:val="22272F"/>
          <w:sz w:val="24"/>
          <w:szCs w:val="24"/>
        </w:rPr>
        <w:t>П</w:t>
      </w:r>
      <w:proofErr w:type="gramEnd"/>
      <w:r w:rsidR="00CE697C" w:rsidRPr="00CE697C">
        <w:rPr>
          <w:rFonts w:ascii="Times New Roman" w:eastAsia="Times New Roman" w:hAnsi="Times New Roman" w:cs="Times New Roman"/>
          <w:color w:val="22272F"/>
          <w:sz w:val="24"/>
          <w:szCs w:val="24"/>
        </w:rPr>
        <w:t>ри размещении игрового оборудования на детских игровых площадках необходимо соблюдать минимальные расстояния безопас</w:t>
      </w:r>
      <w:r w:rsidR="00CE697C">
        <w:rPr>
          <w:rFonts w:ascii="Times New Roman" w:eastAsia="Times New Roman" w:hAnsi="Times New Roman" w:cs="Times New Roman"/>
          <w:color w:val="22272F"/>
          <w:sz w:val="24"/>
          <w:szCs w:val="24"/>
        </w:rPr>
        <w:t xml:space="preserve">ности в соответствии с таблицей (пункт </w:t>
      </w:r>
      <w:r w:rsidRPr="00F406D1">
        <w:rPr>
          <w:rFonts w:ascii="Times New Roman" w:hAnsi="Times New Roman" w:cs="Times New Roman"/>
          <w:b/>
          <w:color w:val="000000" w:themeColor="text1"/>
          <w:sz w:val="24"/>
          <w:szCs w:val="24"/>
        </w:rPr>
        <w:t>6.11.4.19</w:t>
      </w:r>
      <w:r w:rsidR="00CE697C">
        <w:rPr>
          <w:rFonts w:ascii="Times New Roman" w:hAnsi="Times New Roman" w:cs="Times New Roman"/>
          <w:color w:val="000000" w:themeColor="text1"/>
          <w:sz w:val="24"/>
          <w:szCs w:val="24"/>
        </w:rPr>
        <w:t>).</w:t>
      </w:r>
      <w:r w:rsidR="0073693D">
        <w:rPr>
          <w:rFonts w:ascii="Times New Roman" w:hAnsi="Times New Roman" w:cs="Times New Roman"/>
          <w:color w:val="000000" w:themeColor="text1"/>
          <w:sz w:val="24"/>
          <w:szCs w:val="24"/>
        </w:rPr>
        <w:t>».</w:t>
      </w:r>
    </w:p>
    <w:p w:rsidR="00F67482" w:rsidRDefault="00F67482" w:rsidP="00CE697C">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F67482">
        <w:rPr>
          <w:rFonts w:ascii="Times New Roman" w:hAnsi="Times New Roman" w:cs="Times New Roman"/>
          <w:b/>
          <w:color w:val="000000" w:themeColor="text1"/>
          <w:sz w:val="24"/>
          <w:szCs w:val="24"/>
        </w:rPr>
        <w:t>1.3.</w:t>
      </w:r>
      <w:r>
        <w:rPr>
          <w:rFonts w:ascii="Times New Roman" w:hAnsi="Times New Roman" w:cs="Times New Roman"/>
          <w:color w:val="000000" w:themeColor="text1"/>
          <w:sz w:val="24"/>
          <w:szCs w:val="24"/>
        </w:rPr>
        <w:t xml:space="preserve"> В </w:t>
      </w:r>
      <w:r w:rsidR="0073693D">
        <w:rPr>
          <w:rFonts w:ascii="Times New Roman" w:hAnsi="Times New Roman" w:cs="Times New Roman"/>
          <w:color w:val="000000" w:themeColor="text1"/>
          <w:sz w:val="24"/>
          <w:szCs w:val="24"/>
        </w:rPr>
        <w:t>разделе 8 «БЛАГОУСТРОЙСТВО НА ТЕРРИТОРИЯХ ЖИЛОГО НАЗНАЧЕНИЯ»  добавить пункт 8.15, следующего содержания:</w:t>
      </w:r>
    </w:p>
    <w:p w:rsidR="0073693D" w:rsidRDefault="0073693D" w:rsidP="00EA3722">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shd w:val="clear" w:color="auto" w:fill="FFFFFF"/>
        </w:rPr>
      </w:pPr>
      <w:r w:rsidRPr="0073693D">
        <w:rPr>
          <w:rFonts w:ascii="Times New Roman" w:hAnsi="Times New Roman" w:cs="Times New Roman"/>
          <w:color w:val="000000" w:themeColor="text1"/>
          <w:sz w:val="24"/>
          <w:szCs w:val="24"/>
        </w:rPr>
        <w:t>«</w:t>
      </w:r>
      <w:r w:rsidRPr="0073693D">
        <w:rPr>
          <w:rFonts w:ascii="Times New Roman" w:hAnsi="Times New Roman" w:cs="Times New Roman"/>
          <w:b/>
          <w:color w:val="000000" w:themeColor="text1"/>
          <w:sz w:val="24"/>
          <w:szCs w:val="24"/>
        </w:rPr>
        <w:t>8.15.</w:t>
      </w:r>
      <w:r w:rsidRPr="0073693D">
        <w:rPr>
          <w:rFonts w:ascii="Times New Roman" w:hAnsi="Times New Roman" w:cs="Times New Roman"/>
          <w:color w:val="000000" w:themeColor="text1"/>
          <w:sz w:val="24"/>
          <w:szCs w:val="24"/>
        </w:rPr>
        <w:t xml:space="preserve"> </w:t>
      </w:r>
      <w:r w:rsidRPr="0073693D">
        <w:rPr>
          <w:rFonts w:ascii="Times New Roman" w:hAnsi="Times New Roman" w:cs="Times New Roman"/>
          <w:color w:val="000000" w:themeColor="text1"/>
          <w:sz w:val="24"/>
          <w:szCs w:val="24"/>
          <w:shd w:val="clear" w:color="auto" w:fill="FFFFFF"/>
        </w:rPr>
        <w:t>При размещении жилой застройки вдоль магистральных улиц не допускается размещение детских игровых площадок, площадок для занятий физкультурой взрослого населения, площадок отдыха взрослого населения со стороны улиц в зоне санитарного разрыва по фактору акустического влияния</w:t>
      </w:r>
      <w:proofErr w:type="gramStart"/>
      <w:r w:rsidRPr="0073693D">
        <w:rPr>
          <w:rFonts w:ascii="Times New Roman" w:hAnsi="Times New Roman" w:cs="Times New Roman"/>
          <w:color w:val="000000" w:themeColor="text1"/>
          <w:sz w:val="24"/>
          <w:szCs w:val="24"/>
          <w:shd w:val="clear" w:color="auto" w:fill="FFFFFF"/>
        </w:rPr>
        <w:t>.».</w:t>
      </w:r>
      <w:proofErr w:type="gramEnd"/>
    </w:p>
    <w:p w:rsidR="0073693D" w:rsidRPr="0073693D" w:rsidRDefault="0073693D" w:rsidP="00EA3722">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shd w:val="clear" w:color="auto" w:fill="FFFFFF"/>
        </w:rPr>
      </w:pPr>
      <w:r w:rsidRPr="0073693D">
        <w:rPr>
          <w:rFonts w:ascii="Times New Roman" w:hAnsi="Times New Roman" w:cs="Times New Roman"/>
          <w:b/>
          <w:color w:val="000000" w:themeColor="text1"/>
          <w:sz w:val="24"/>
          <w:szCs w:val="24"/>
          <w:shd w:val="clear" w:color="auto" w:fill="FFFFFF"/>
        </w:rPr>
        <w:t xml:space="preserve">1.4. </w:t>
      </w:r>
      <w:r w:rsidRPr="0073693D">
        <w:rPr>
          <w:rFonts w:ascii="Times New Roman" w:hAnsi="Times New Roman" w:cs="Times New Roman"/>
          <w:color w:val="000000" w:themeColor="text1"/>
          <w:sz w:val="24"/>
          <w:szCs w:val="24"/>
          <w:shd w:val="clear" w:color="auto" w:fill="FFFFFF"/>
        </w:rPr>
        <w:t>Пункт 6.11.6. изложить в новой редакции:</w:t>
      </w:r>
    </w:p>
    <w:p w:rsidR="0073693D" w:rsidRDefault="0073693D" w:rsidP="00EA3722">
      <w:pPr>
        <w:shd w:val="clear" w:color="auto" w:fill="FFFFFF"/>
        <w:spacing w:before="100" w:beforeAutospacing="1" w:after="100" w:afterAutospacing="1" w:line="360" w:lineRule="auto"/>
        <w:ind w:firstLine="567"/>
        <w:contextualSpacing/>
        <w:jc w:val="both"/>
        <w:rPr>
          <w:rFonts w:ascii="Times New Roman" w:hAnsi="Times New Roman" w:cs="Times New Roman"/>
          <w:bCs/>
          <w:color w:val="000000" w:themeColor="text1"/>
          <w:sz w:val="24"/>
          <w:szCs w:val="24"/>
        </w:rPr>
      </w:pPr>
      <w:r w:rsidRPr="0073693D">
        <w:rPr>
          <w:rFonts w:ascii="Times New Roman" w:eastAsia="Times New Roman" w:hAnsi="Times New Roman" w:cs="Times New Roman"/>
          <w:color w:val="000000" w:themeColor="text1"/>
          <w:sz w:val="24"/>
          <w:szCs w:val="24"/>
        </w:rPr>
        <w:t>«</w:t>
      </w:r>
      <w:r w:rsidRPr="0073693D">
        <w:rPr>
          <w:rFonts w:ascii="Times New Roman" w:eastAsia="Times New Roman" w:hAnsi="Times New Roman" w:cs="Times New Roman"/>
          <w:b/>
          <w:color w:val="000000" w:themeColor="text1"/>
          <w:sz w:val="24"/>
          <w:szCs w:val="24"/>
        </w:rPr>
        <w:t xml:space="preserve">6.11.6. </w:t>
      </w:r>
      <w:r w:rsidRPr="0073693D">
        <w:rPr>
          <w:rFonts w:ascii="Times New Roman" w:hAnsi="Times New Roman" w:cs="Times New Roman"/>
          <w:bCs/>
          <w:color w:val="000000" w:themeColor="text1"/>
          <w:sz w:val="24"/>
          <w:szCs w:val="24"/>
        </w:rPr>
        <w:t>Требования по организации площадки для выгула собак.</w:t>
      </w:r>
    </w:p>
    <w:p w:rsidR="0073693D" w:rsidRDefault="0073693D" w:rsidP="00EA3722">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73693D">
        <w:rPr>
          <w:rFonts w:ascii="Times New Roman" w:hAnsi="Times New Roman" w:cs="Times New Roman"/>
          <w:color w:val="000000" w:themeColor="text1"/>
          <w:sz w:val="24"/>
          <w:szCs w:val="24"/>
        </w:rPr>
        <w:t>Устройство и расположение на территории организации по обслуживанию жилищного фонда площадок для выгула собак допускается по согласованию с соответствующими органами в установленном порядке</w:t>
      </w:r>
      <w:proofErr w:type="gramStart"/>
      <w:r w:rsidRPr="0073693D">
        <w:rPr>
          <w:rFonts w:ascii="Times New Roman" w:hAnsi="Times New Roman" w:cs="Times New Roman"/>
          <w:color w:val="000000" w:themeColor="text1"/>
          <w:sz w:val="24"/>
          <w:szCs w:val="24"/>
        </w:rPr>
        <w:t>..</w:t>
      </w:r>
      <w:proofErr w:type="gramEnd"/>
    </w:p>
    <w:p w:rsidR="00EA3722" w:rsidRDefault="0073693D" w:rsidP="00EA3722">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73693D">
        <w:rPr>
          <w:rFonts w:ascii="Times New Roman" w:hAnsi="Times New Roman" w:cs="Times New Roman"/>
          <w:color w:val="000000" w:themeColor="text1"/>
          <w:sz w:val="24"/>
          <w:szCs w:val="24"/>
        </w:rPr>
        <w:t>Размеры площадок для выгула собак рекомендуется принимать 400-600</w:t>
      </w:r>
      <w:r w:rsidR="00EA3722">
        <w:rPr>
          <w:rFonts w:ascii="Times New Roman" w:hAnsi="Times New Roman" w:cs="Times New Roman"/>
          <w:color w:val="000000" w:themeColor="text1"/>
          <w:sz w:val="24"/>
          <w:szCs w:val="24"/>
        </w:rPr>
        <w:t xml:space="preserve"> м</w:t>
      </w:r>
      <w:proofErr w:type="gramStart"/>
      <w:r w:rsidR="00EA3722">
        <w:rPr>
          <w:rFonts w:ascii="Times New Roman" w:hAnsi="Times New Roman" w:cs="Times New Roman"/>
          <w:color w:val="000000" w:themeColor="text1"/>
          <w:sz w:val="24"/>
          <w:szCs w:val="24"/>
        </w:rPr>
        <w:t>2</w:t>
      </w:r>
      <w:proofErr w:type="gramEnd"/>
      <w:r>
        <w:rPr>
          <w:rFonts w:ascii="Times New Roman" w:hAnsi="Times New Roman" w:cs="Times New Roman"/>
          <w:color w:val="000000" w:themeColor="text1"/>
          <w:sz w:val="24"/>
          <w:szCs w:val="24"/>
        </w:rPr>
        <w:t>.</w:t>
      </w:r>
      <w:r w:rsidR="00EA3722">
        <w:rPr>
          <w:rFonts w:ascii="Times New Roman" w:hAnsi="Times New Roman" w:cs="Times New Roman"/>
          <w:color w:val="000000" w:themeColor="text1"/>
          <w:sz w:val="24"/>
          <w:szCs w:val="24"/>
        </w:rPr>
        <w:t xml:space="preserve"> </w:t>
      </w:r>
    </w:p>
    <w:p w:rsidR="0073693D" w:rsidRDefault="0073693D" w:rsidP="00EA3722">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73693D">
        <w:rPr>
          <w:rFonts w:ascii="Times New Roman" w:hAnsi="Times New Roman" w:cs="Times New Roman"/>
          <w:color w:val="000000" w:themeColor="text1"/>
          <w:sz w:val="24"/>
          <w:szCs w:val="24"/>
        </w:rPr>
        <w:t>Доступность площадок для выгула собак следует обеспечивать не более 400 м. Расстояние от границы площадки до окон жилых и общественных зданий, участков дошкольных образовательных и общеобразовательных организаций, детских игровых площадок, площадок для занятий физкультурой взрослого населения, площадок отдыха взрослого населения - не менее 40 м.</w:t>
      </w:r>
      <w:r w:rsidR="00EA3722">
        <w:rPr>
          <w:rFonts w:ascii="Times New Roman" w:hAnsi="Times New Roman" w:cs="Times New Roman"/>
          <w:color w:val="000000" w:themeColor="text1"/>
          <w:sz w:val="24"/>
          <w:szCs w:val="24"/>
        </w:rPr>
        <w:t>».</w:t>
      </w:r>
    </w:p>
    <w:p w:rsidR="00EA3722" w:rsidRPr="000B59A6" w:rsidRDefault="00EA3722" w:rsidP="000B59A6">
      <w:pPr>
        <w:shd w:val="clear" w:color="auto" w:fill="FFFFFF"/>
        <w:spacing w:before="100" w:beforeAutospacing="1" w:after="100" w:afterAutospacing="1" w:line="360" w:lineRule="auto"/>
        <w:ind w:firstLine="567"/>
        <w:contextualSpacing/>
        <w:jc w:val="both"/>
        <w:rPr>
          <w:rFonts w:ascii="Times New Roman" w:hAnsi="Times New Roman" w:cs="Times New Roman"/>
          <w:b/>
          <w:sz w:val="24"/>
          <w:szCs w:val="24"/>
        </w:rPr>
      </w:pPr>
      <w:r w:rsidRPr="000B59A6">
        <w:rPr>
          <w:rFonts w:ascii="Times New Roman" w:hAnsi="Times New Roman" w:cs="Times New Roman"/>
          <w:b/>
          <w:color w:val="000000" w:themeColor="text1"/>
          <w:sz w:val="24"/>
          <w:szCs w:val="24"/>
        </w:rPr>
        <w:t>1.5.</w:t>
      </w:r>
      <w:r w:rsidRPr="000B59A6">
        <w:rPr>
          <w:rFonts w:ascii="Times New Roman" w:hAnsi="Times New Roman" w:cs="Times New Roman"/>
          <w:color w:val="000000" w:themeColor="text1"/>
          <w:sz w:val="24"/>
          <w:szCs w:val="24"/>
        </w:rPr>
        <w:t xml:space="preserve"> В разделе 17 «</w:t>
      </w:r>
      <w:proofErr w:type="gramStart"/>
      <w:r w:rsidRPr="000B59A6">
        <w:rPr>
          <w:rFonts w:ascii="Times New Roman" w:hAnsi="Times New Roman" w:cs="Times New Roman"/>
          <w:b/>
          <w:sz w:val="24"/>
          <w:szCs w:val="24"/>
        </w:rPr>
        <w:t>КОНТРОЛЬ ЗА</w:t>
      </w:r>
      <w:proofErr w:type="gramEnd"/>
      <w:r w:rsidRPr="000B59A6">
        <w:rPr>
          <w:rFonts w:ascii="Times New Roman" w:hAnsi="Times New Roman" w:cs="Times New Roman"/>
          <w:b/>
          <w:sz w:val="24"/>
          <w:szCs w:val="24"/>
        </w:rPr>
        <w:t xml:space="preserve"> ИСПОЛНЕНИЕМ И ОТВЕТСТВЕННОСТЬ ЮРИДИЧЕСКИХ, ДОЛЖНОСТНЫХ ЛИЦ И ГРАЖДАН ЗА НАРУШЕНИЕ ПРАВИЛ БЛАГОУСТРОЙСТВА  ТЕРРИТОРИИ МО «УРДОМСКОЕ» </w:t>
      </w:r>
      <w:r w:rsidRPr="000B59A6">
        <w:rPr>
          <w:rFonts w:ascii="Times New Roman" w:hAnsi="Times New Roman" w:cs="Times New Roman"/>
          <w:sz w:val="24"/>
          <w:szCs w:val="24"/>
        </w:rPr>
        <w:t>добавить пункт 17.6, следующего содержания:</w:t>
      </w:r>
      <w:r w:rsidRPr="000B59A6">
        <w:rPr>
          <w:rFonts w:ascii="Times New Roman" w:hAnsi="Times New Roman" w:cs="Times New Roman"/>
          <w:b/>
          <w:sz w:val="24"/>
          <w:szCs w:val="24"/>
        </w:rPr>
        <w:t xml:space="preserve"> </w:t>
      </w:r>
    </w:p>
    <w:p w:rsidR="00EA3722" w:rsidRPr="00344D81" w:rsidRDefault="00EA3722" w:rsidP="000B59A6">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0B59A6">
        <w:rPr>
          <w:rFonts w:ascii="Times New Roman" w:hAnsi="Times New Roman" w:cs="Times New Roman"/>
          <w:b/>
          <w:sz w:val="24"/>
          <w:szCs w:val="24"/>
        </w:rPr>
        <w:t>«17.6.</w:t>
      </w:r>
      <w:r w:rsidRPr="00344D81">
        <w:rPr>
          <w:rFonts w:ascii="Times New Roman" w:hAnsi="Times New Roman" w:cs="Times New Roman"/>
          <w:b/>
          <w:color w:val="000000" w:themeColor="text1"/>
          <w:sz w:val="24"/>
          <w:szCs w:val="24"/>
        </w:rPr>
        <w:t xml:space="preserve"> </w:t>
      </w:r>
      <w:r w:rsidR="000B59A6" w:rsidRPr="00344D81">
        <w:rPr>
          <w:rFonts w:ascii="Times New Roman" w:hAnsi="Times New Roman" w:cs="Times New Roman"/>
          <w:color w:val="000000" w:themeColor="text1"/>
          <w:sz w:val="24"/>
          <w:szCs w:val="24"/>
        </w:rPr>
        <w:t>Если в ходе проведения выездного обследования в рамках муниципального контроля в сфере благоустройства выявлены нарушения обязательных требований, то составляется акт выездного обследования, который направляется контролируемому лицу, и выдается предписание об устранении выявленных нарушений. Оценка исполнения такого предписания осуществляется только посредством проведения контрольных (надзорных) мероприятий без взаимодействия</w:t>
      </w:r>
      <w:proofErr w:type="gramStart"/>
      <w:r w:rsidR="000B59A6" w:rsidRPr="00344D81">
        <w:rPr>
          <w:rFonts w:ascii="Times New Roman" w:hAnsi="Times New Roman" w:cs="Times New Roman"/>
          <w:color w:val="000000" w:themeColor="text1"/>
          <w:sz w:val="24"/>
          <w:szCs w:val="24"/>
        </w:rPr>
        <w:t xml:space="preserve">. </w:t>
      </w:r>
      <w:r w:rsidRPr="00344D81">
        <w:rPr>
          <w:rFonts w:ascii="Times New Roman" w:hAnsi="Times New Roman" w:cs="Times New Roman"/>
          <w:color w:val="000000" w:themeColor="text1"/>
          <w:sz w:val="24"/>
          <w:szCs w:val="24"/>
        </w:rPr>
        <w:t>».</w:t>
      </w:r>
      <w:proofErr w:type="gramEnd"/>
    </w:p>
    <w:p w:rsidR="0073693D" w:rsidRPr="00344D81" w:rsidRDefault="000B59A6" w:rsidP="00CE697C">
      <w:pPr>
        <w:shd w:val="clear" w:color="auto" w:fill="FFFFFF"/>
        <w:spacing w:before="100" w:beforeAutospacing="1" w:after="100" w:afterAutospacing="1" w:line="360" w:lineRule="auto"/>
        <w:ind w:firstLine="567"/>
        <w:contextualSpacing/>
        <w:jc w:val="both"/>
        <w:rPr>
          <w:rFonts w:ascii="Times New Roman" w:eastAsia="Times New Roman" w:hAnsi="Times New Roman" w:cs="Times New Roman"/>
          <w:b/>
          <w:color w:val="000000" w:themeColor="text1"/>
          <w:sz w:val="24"/>
          <w:szCs w:val="24"/>
        </w:rPr>
      </w:pPr>
      <w:r w:rsidRPr="00344D81">
        <w:rPr>
          <w:rFonts w:ascii="Times New Roman" w:eastAsia="Times New Roman" w:hAnsi="Times New Roman" w:cs="Times New Roman"/>
          <w:b/>
          <w:color w:val="000000" w:themeColor="text1"/>
          <w:sz w:val="24"/>
          <w:szCs w:val="24"/>
        </w:rPr>
        <w:t xml:space="preserve">1.6. </w:t>
      </w:r>
      <w:r w:rsidR="00516F54" w:rsidRPr="00344D81">
        <w:rPr>
          <w:rFonts w:ascii="Times New Roman" w:eastAsia="Times New Roman" w:hAnsi="Times New Roman" w:cs="Times New Roman"/>
          <w:b/>
          <w:color w:val="000000" w:themeColor="text1"/>
          <w:sz w:val="24"/>
          <w:szCs w:val="24"/>
        </w:rPr>
        <w:t xml:space="preserve"> </w:t>
      </w:r>
      <w:r w:rsidR="00803408" w:rsidRPr="00344D81">
        <w:rPr>
          <w:rFonts w:ascii="Times New Roman" w:eastAsia="Times New Roman" w:hAnsi="Times New Roman" w:cs="Times New Roman"/>
          <w:b/>
          <w:color w:val="000000" w:themeColor="text1"/>
          <w:sz w:val="24"/>
          <w:szCs w:val="24"/>
        </w:rPr>
        <w:t>Добавить раздел 18, следующего содержания:</w:t>
      </w:r>
    </w:p>
    <w:p w:rsidR="00803408" w:rsidRPr="00344D81" w:rsidRDefault="00803408" w:rsidP="00803408">
      <w:pPr>
        <w:shd w:val="clear" w:color="auto" w:fill="FFFFFF"/>
        <w:spacing w:before="100" w:beforeAutospacing="1" w:after="100" w:afterAutospacing="1" w:line="360" w:lineRule="auto"/>
        <w:ind w:firstLine="567"/>
        <w:contextualSpacing/>
        <w:jc w:val="both"/>
        <w:rPr>
          <w:rFonts w:ascii="Times New Roman" w:eastAsia="Times New Roman" w:hAnsi="Times New Roman" w:cs="Times New Roman"/>
          <w:b/>
          <w:color w:val="000000" w:themeColor="text1"/>
          <w:sz w:val="24"/>
          <w:szCs w:val="24"/>
        </w:rPr>
      </w:pPr>
      <w:r w:rsidRPr="00344D81">
        <w:rPr>
          <w:rFonts w:ascii="Times New Roman" w:eastAsia="Times New Roman" w:hAnsi="Times New Roman" w:cs="Times New Roman"/>
          <w:b/>
          <w:color w:val="000000" w:themeColor="text1"/>
          <w:sz w:val="24"/>
          <w:szCs w:val="24"/>
        </w:rPr>
        <w:t>«18. ТРЕБОВАНИЯ К ЭЛЕМЕНТАМ БЛАГОУСТРОЙСТВА ДЛЯ ПОВЫШЕНИЯ МИКРОКЛИМАТИЧЕСКОГО</w:t>
      </w:r>
      <w:r w:rsidR="00CD4FDB">
        <w:rPr>
          <w:rFonts w:ascii="Times New Roman" w:eastAsia="Times New Roman" w:hAnsi="Times New Roman" w:cs="Times New Roman"/>
          <w:b/>
          <w:color w:val="000000" w:themeColor="text1"/>
          <w:sz w:val="24"/>
          <w:szCs w:val="24"/>
        </w:rPr>
        <w:t xml:space="preserve"> </w:t>
      </w:r>
      <w:r w:rsidRPr="00344D81">
        <w:rPr>
          <w:rFonts w:ascii="Times New Roman" w:eastAsia="Times New Roman" w:hAnsi="Times New Roman" w:cs="Times New Roman"/>
          <w:b/>
          <w:color w:val="000000" w:themeColor="text1"/>
          <w:sz w:val="24"/>
          <w:szCs w:val="24"/>
        </w:rPr>
        <w:t>КОМФОРТА ТЕРРИТОРИЙ</w:t>
      </w:r>
    </w:p>
    <w:p w:rsidR="00803408" w:rsidRPr="00344D81" w:rsidRDefault="00803408" w:rsidP="00803408">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344D81">
        <w:rPr>
          <w:rFonts w:ascii="Times New Roman" w:hAnsi="Times New Roman" w:cs="Times New Roman"/>
          <w:color w:val="000000" w:themeColor="text1"/>
          <w:sz w:val="24"/>
          <w:szCs w:val="24"/>
        </w:rPr>
        <w:lastRenderedPageBreak/>
        <w:t>Повышение микроклиматического комфорта следует предусматривать при формировании различных функциональных зон, выборе материалов и цветов покрытий, малых архитектурных форм и т.д., подборе и размещении элементов озеленения, решений, влияющих на уровень микроклиматического комфорта территорий.</w:t>
      </w:r>
    </w:p>
    <w:p w:rsidR="00803408" w:rsidRPr="00344D81" w:rsidRDefault="00803408" w:rsidP="00803408">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344D81">
        <w:rPr>
          <w:rFonts w:ascii="Times New Roman" w:hAnsi="Times New Roman" w:cs="Times New Roman"/>
          <w:color w:val="000000" w:themeColor="text1"/>
          <w:sz w:val="24"/>
          <w:szCs w:val="24"/>
        </w:rPr>
        <w:t>Для определения необходимых групп мероприятий повышения микроклиматического комфорта и для последующей оценки эффективности их применения рекомендуется использовать показатели по </w:t>
      </w:r>
      <w:hyperlink r:id="rId34" w:anchor="/document/71170562/entry/0" w:history="1">
        <w:r w:rsidRPr="00344D81">
          <w:rPr>
            <w:rStyle w:val="ac"/>
            <w:rFonts w:ascii="Times New Roman" w:hAnsi="Times New Roman" w:cs="Times New Roman"/>
            <w:color w:val="000000" w:themeColor="text1"/>
            <w:sz w:val="24"/>
            <w:szCs w:val="24"/>
            <w:u w:val="none"/>
          </w:rPr>
          <w:t xml:space="preserve">ГОСТ </w:t>
        </w:r>
        <w:proofErr w:type="gramStart"/>
        <w:r w:rsidRPr="00344D81">
          <w:rPr>
            <w:rStyle w:val="ac"/>
            <w:rFonts w:ascii="Times New Roman" w:hAnsi="Times New Roman" w:cs="Times New Roman"/>
            <w:color w:val="000000" w:themeColor="text1"/>
            <w:sz w:val="24"/>
            <w:szCs w:val="24"/>
            <w:u w:val="none"/>
          </w:rPr>
          <w:t>Р</w:t>
        </w:r>
        <w:proofErr w:type="gramEnd"/>
        <w:r w:rsidRPr="00344D81">
          <w:rPr>
            <w:rStyle w:val="ac"/>
            <w:rFonts w:ascii="Times New Roman" w:hAnsi="Times New Roman" w:cs="Times New Roman"/>
            <w:color w:val="000000" w:themeColor="text1"/>
            <w:sz w:val="24"/>
            <w:szCs w:val="24"/>
            <w:u w:val="none"/>
          </w:rPr>
          <w:t xml:space="preserve"> 55912</w:t>
        </w:r>
      </w:hyperlink>
      <w:r w:rsidRPr="00344D81">
        <w:rPr>
          <w:rFonts w:ascii="Times New Roman" w:hAnsi="Times New Roman" w:cs="Times New Roman"/>
          <w:color w:val="000000" w:themeColor="text1"/>
          <w:sz w:val="24"/>
          <w:szCs w:val="24"/>
        </w:rPr>
        <w:t>, а также климатические индексы, в том числе индексы биоклиматической комфортности, а также показатели и индексы загрязнения окружающей среды. Следует выделить основные факторы негативного воздействия и риски, в том числе с учетом тенденции изменения климата. При благоустройстве в городских населенных пунктах необходимо учитывать изменение климатических параметров в городской среде.</w:t>
      </w:r>
    </w:p>
    <w:p w:rsidR="00803408" w:rsidRPr="00344D81" w:rsidRDefault="00803408" w:rsidP="00803408">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344D81">
        <w:rPr>
          <w:rFonts w:ascii="Times New Roman" w:hAnsi="Times New Roman" w:cs="Times New Roman"/>
          <w:color w:val="000000" w:themeColor="text1"/>
          <w:sz w:val="24"/>
          <w:szCs w:val="24"/>
        </w:rPr>
        <w:t>Обоснование достижения повышения микроклиматического комфорта территории может быть представлено в графической форме в виде карт-схем с существующим и прогнозным моделированием микроклиматических параметров среды для теплого и холодного периодов.</w:t>
      </w:r>
    </w:p>
    <w:p w:rsidR="00803408" w:rsidRPr="00344D81" w:rsidRDefault="00803408" w:rsidP="00803408">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344D81">
        <w:rPr>
          <w:rFonts w:ascii="Times New Roman" w:hAnsi="Times New Roman" w:cs="Times New Roman"/>
          <w:color w:val="000000" w:themeColor="text1"/>
          <w:sz w:val="24"/>
          <w:szCs w:val="24"/>
        </w:rPr>
        <w:t>При подборе озеленения рекомендуется учитывать его способности к очищению воздуха и пылезащитные свойства. Вблизи дорог, парковок и иных источников загрязнения воздуха рекомендуется использование видов деревьев и кустарников, наиболее эффективно очищающих воздух.</w:t>
      </w:r>
    </w:p>
    <w:p w:rsidR="00803408" w:rsidRPr="00344D81" w:rsidRDefault="00803408" w:rsidP="00803408">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344D81">
        <w:rPr>
          <w:rFonts w:ascii="Times New Roman" w:hAnsi="Times New Roman" w:cs="Times New Roman"/>
          <w:color w:val="000000" w:themeColor="text1"/>
          <w:sz w:val="24"/>
          <w:szCs w:val="24"/>
        </w:rPr>
        <w:t>Защиту от неблагоприятных факторов следует обеспечивать для детских игровых площадок, площадок для отдыха и физкультурных занятий взрослого населения, спортивных занятий, зон входных групп, остановок общественного транспорта, территории основных пешеходных потоков и иных участков с большим количеством пользователей.</w:t>
      </w:r>
    </w:p>
    <w:p w:rsidR="00803408" w:rsidRPr="00344D81" w:rsidRDefault="00803408" w:rsidP="00803408">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344D81">
        <w:rPr>
          <w:rFonts w:ascii="Times New Roman" w:hAnsi="Times New Roman" w:cs="Times New Roman"/>
          <w:color w:val="000000" w:themeColor="text1"/>
          <w:sz w:val="24"/>
          <w:szCs w:val="24"/>
        </w:rPr>
        <w:t xml:space="preserve">Следует увеличивать площадь проницаемых поверхностей и проницаемых покрытий, использовать различные приемы озеленения с преобладанием видов растений, характерных для данной климатической зоны, формировать сложные по видовому составу и </w:t>
      </w:r>
      <w:proofErr w:type="spellStart"/>
      <w:r w:rsidRPr="00344D81">
        <w:rPr>
          <w:rFonts w:ascii="Times New Roman" w:hAnsi="Times New Roman" w:cs="Times New Roman"/>
          <w:color w:val="000000" w:themeColor="text1"/>
          <w:sz w:val="24"/>
          <w:szCs w:val="24"/>
        </w:rPr>
        <w:t>ярусности</w:t>
      </w:r>
      <w:proofErr w:type="spellEnd"/>
      <w:r w:rsidRPr="00344D81">
        <w:rPr>
          <w:rFonts w:ascii="Times New Roman" w:hAnsi="Times New Roman" w:cs="Times New Roman"/>
          <w:color w:val="000000" w:themeColor="text1"/>
          <w:sz w:val="24"/>
          <w:szCs w:val="24"/>
        </w:rPr>
        <w:t>, устойчивые и несложные в уходе насаждения.</w:t>
      </w:r>
    </w:p>
    <w:p w:rsidR="00803408" w:rsidRPr="00344D81" w:rsidRDefault="00803408" w:rsidP="00803408">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344D81">
        <w:rPr>
          <w:rFonts w:ascii="Times New Roman" w:hAnsi="Times New Roman" w:cs="Times New Roman"/>
          <w:color w:val="000000" w:themeColor="text1"/>
          <w:sz w:val="24"/>
          <w:szCs w:val="24"/>
        </w:rPr>
        <w:t xml:space="preserve">На открытых территориях природного комплекса; в плотных группах деревьев или кустарников в парках, скверах, на дворовых территориях; вблизи фасадов домов; в местах, с наименьшей рекреационной нагрузкой следует сохранять естественное озеленение или создавать </w:t>
      </w:r>
      <w:proofErr w:type="spellStart"/>
      <w:r w:rsidRPr="00344D81">
        <w:rPr>
          <w:rFonts w:ascii="Times New Roman" w:hAnsi="Times New Roman" w:cs="Times New Roman"/>
          <w:color w:val="000000" w:themeColor="text1"/>
          <w:sz w:val="24"/>
          <w:szCs w:val="24"/>
        </w:rPr>
        <w:t>озеленные</w:t>
      </w:r>
      <w:proofErr w:type="spellEnd"/>
      <w:r w:rsidRPr="00344D81">
        <w:rPr>
          <w:rFonts w:ascii="Times New Roman" w:hAnsi="Times New Roman" w:cs="Times New Roman"/>
          <w:color w:val="000000" w:themeColor="text1"/>
          <w:sz w:val="24"/>
          <w:szCs w:val="24"/>
        </w:rPr>
        <w:t xml:space="preserve"> поверхности, приближенные </w:t>
      </w:r>
      <w:proofErr w:type="gramStart"/>
      <w:r w:rsidRPr="00344D81">
        <w:rPr>
          <w:rFonts w:ascii="Times New Roman" w:hAnsi="Times New Roman" w:cs="Times New Roman"/>
          <w:color w:val="000000" w:themeColor="text1"/>
          <w:sz w:val="24"/>
          <w:szCs w:val="24"/>
        </w:rPr>
        <w:t>к</w:t>
      </w:r>
      <w:proofErr w:type="gramEnd"/>
      <w:r w:rsidRPr="00344D81">
        <w:rPr>
          <w:rFonts w:ascii="Times New Roman" w:hAnsi="Times New Roman" w:cs="Times New Roman"/>
          <w:color w:val="000000" w:themeColor="text1"/>
          <w:sz w:val="24"/>
          <w:szCs w:val="24"/>
        </w:rPr>
        <w:t xml:space="preserve"> естественным (газоны). Естественное озеленение (луговые, болотные, полевые травы), при необходимости поддерживать уходом (полив, уборка мусора и др.). Не проводить скашивание созданных озелененных </w:t>
      </w:r>
      <w:r w:rsidRPr="00344D81">
        <w:rPr>
          <w:rFonts w:ascii="Times New Roman" w:hAnsi="Times New Roman" w:cs="Times New Roman"/>
          <w:color w:val="000000" w:themeColor="text1"/>
          <w:sz w:val="24"/>
          <w:szCs w:val="24"/>
        </w:rPr>
        <w:lastRenderedPageBreak/>
        <w:t xml:space="preserve">поверхностей (газонов) или проводить его не чаще одного раза в год и не более 30%-50% их поверхности, оставлять листовой </w:t>
      </w:r>
      <w:proofErr w:type="spellStart"/>
      <w:r w:rsidRPr="00344D81">
        <w:rPr>
          <w:rFonts w:ascii="Times New Roman" w:hAnsi="Times New Roman" w:cs="Times New Roman"/>
          <w:color w:val="000000" w:themeColor="text1"/>
          <w:sz w:val="24"/>
          <w:szCs w:val="24"/>
        </w:rPr>
        <w:t>опад</w:t>
      </w:r>
      <w:proofErr w:type="spellEnd"/>
      <w:r w:rsidRPr="00344D81">
        <w:rPr>
          <w:rFonts w:ascii="Times New Roman" w:hAnsi="Times New Roman" w:cs="Times New Roman"/>
          <w:color w:val="000000" w:themeColor="text1"/>
          <w:sz w:val="24"/>
          <w:szCs w:val="24"/>
        </w:rPr>
        <w:t>.</w:t>
      </w:r>
    </w:p>
    <w:p w:rsidR="00803408" w:rsidRPr="00344D81" w:rsidRDefault="00803408" w:rsidP="00803408">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344D81">
        <w:rPr>
          <w:rFonts w:ascii="Times New Roman" w:hAnsi="Times New Roman" w:cs="Times New Roman"/>
          <w:color w:val="000000" w:themeColor="text1"/>
          <w:sz w:val="24"/>
          <w:szCs w:val="24"/>
        </w:rPr>
        <w:t>При благоустройстве следует предусматривать мероприятия по повышению микроклиматического комфорта территории в соответствии с </w:t>
      </w:r>
      <w:hyperlink r:id="rId35" w:anchor="/document/71705482/entry/1100" w:history="1">
        <w:r w:rsidRPr="00344D81">
          <w:rPr>
            <w:rStyle w:val="ac"/>
            <w:rFonts w:ascii="Times New Roman" w:hAnsi="Times New Roman" w:cs="Times New Roman"/>
            <w:color w:val="000000" w:themeColor="text1"/>
            <w:sz w:val="24"/>
            <w:szCs w:val="24"/>
            <w:u w:val="none"/>
          </w:rPr>
          <w:t>разделом 11</w:t>
        </w:r>
      </w:hyperlink>
      <w:r w:rsidRPr="00344D81">
        <w:rPr>
          <w:rFonts w:ascii="Times New Roman" w:hAnsi="Times New Roman" w:cs="Times New Roman"/>
          <w:color w:val="000000" w:themeColor="text1"/>
          <w:sz w:val="24"/>
          <w:szCs w:val="24"/>
        </w:rPr>
        <w:t>, с учетом </w:t>
      </w:r>
      <w:hyperlink r:id="rId36" w:anchor="/document/70367250/entry/0" w:history="1">
        <w:r w:rsidRPr="00344D81">
          <w:rPr>
            <w:rStyle w:val="ac"/>
            <w:rFonts w:ascii="Times New Roman" w:hAnsi="Times New Roman" w:cs="Times New Roman"/>
            <w:color w:val="000000" w:themeColor="text1"/>
            <w:sz w:val="24"/>
            <w:szCs w:val="24"/>
            <w:u w:val="none"/>
          </w:rPr>
          <w:t>СП 131.13330</w:t>
        </w:r>
      </w:hyperlink>
      <w:r w:rsidRPr="00344D81">
        <w:rPr>
          <w:rFonts w:ascii="Times New Roman" w:hAnsi="Times New Roman" w:cs="Times New Roman"/>
          <w:color w:val="000000" w:themeColor="text1"/>
          <w:sz w:val="24"/>
          <w:szCs w:val="24"/>
        </w:rPr>
        <w:t>, а также защиту территории от источников вредных воздействий.</w:t>
      </w:r>
    </w:p>
    <w:p w:rsidR="00803408" w:rsidRPr="00344D81" w:rsidRDefault="00803408" w:rsidP="00803408">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344D81">
        <w:rPr>
          <w:rFonts w:ascii="Times New Roman" w:hAnsi="Times New Roman" w:cs="Times New Roman"/>
          <w:color w:val="000000" w:themeColor="text1"/>
          <w:sz w:val="24"/>
          <w:szCs w:val="24"/>
        </w:rPr>
        <w:t>Элементы благоустройства: рельеф, придорожные экраны, ограды площадок, полосы озеленения с посадками деревьев и кустарников, малые архитектурные формы - должны обеспечивать возможность снижения внешнего шума на участках жилой застройки, образовательных организаций, детских игровых площадок и площадок для отдыха взрослого населения и пр. Эффективность снижения шума следует принимать в соответствии с расчетами, выполненными по </w:t>
      </w:r>
      <w:hyperlink r:id="rId37" w:anchor="/document/71636066/entry/0" w:history="1">
        <w:r w:rsidRPr="00344D81">
          <w:rPr>
            <w:rStyle w:val="ac"/>
            <w:rFonts w:ascii="Times New Roman" w:hAnsi="Times New Roman" w:cs="Times New Roman"/>
            <w:color w:val="000000" w:themeColor="text1"/>
            <w:sz w:val="24"/>
            <w:szCs w:val="24"/>
            <w:u w:val="none"/>
          </w:rPr>
          <w:t>СП 276.1325800</w:t>
        </w:r>
      </w:hyperlink>
      <w:r w:rsidRPr="00344D81">
        <w:rPr>
          <w:rFonts w:ascii="Times New Roman" w:hAnsi="Times New Roman" w:cs="Times New Roman"/>
          <w:color w:val="000000" w:themeColor="text1"/>
          <w:sz w:val="24"/>
          <w:szCs w:val="24"/>
        </w:rPr>
        <w:t>.</w:t>
      </w:r>
    </w:p>
    <w:p w:rsidR="00803408" w:rsidRPr="00344D81" w:rsidRDefault="00803408" w:rsidP="00803408">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344D81">
        <w:rPr>
          <w:rFonts w:ascii="Times New Roman" w:hAnsi="Times New Roman" w:cs="Times New Roman"/>
          <w:color w:val="000000" w:themeColor="text1"/>
          <w:sz w:val="24"/>
          <w:szCs w:val="24"/>
        </w:rPr>
        <w:t xml:space="preserve">При формировании </w:t>
      </w:r>
      <w:proofErr w:type="spellStart"/>
      <w:r w:rsidRPr="00344D81">
        <w:rPr>
          <w:rFonts w:ascii="Times New Roman" w:hAnsi="Times New Roman" w:cs="Times New Roman"/>
          <w:color w:val="000000" w:themeColor="text1"/>
          <w:sz w:val="24"/>
          <w:szCs w:val="24"/>
        </w:rPr>
        <w:t>шумозащитной</w:t>
      </w:r>
      <w:proofErr w:type="spellEnd"/>
      <w:r w:rsidRPr="00344D81">
        <w:rPr>
          <w:rFonts w:ascii="Times New Roman" w:hAnsi="Times New Roman" w:cs="Times New Roman"/>
          <w:color w:val="000000" w:themeColor="text1"/>
          <w:sz w:val="24"/>
          <w:szCs w:val="24"/>
        </w:rPr>
        <w:t xml:space="preserve"> полосы озеленения с посадками деревьев и кустарников в соответствии с требованиями </w:t>
      </w:r>
      <w:hyperlink r:id="rId38" w:anchor="/document/71636066/entry/0" w:history="1">
        <w:r w:rsidRPr="00344D81">
          <w:rPr>
            <w:rStyle w:val="ac"/>
            <w:rFonts w:ascii="Times New Roman" w:hAnsi="Times New Roman" w:cs="Times New Roman"/>
            <w:color w:val="000000" w:themeColor="text1"/>
            <w:sz w:val="24"/>
            <w:szCs w:val="24"/>
            <w:u w:val="none"/>
          </w:rPr>
          <w:t>СП 276.1325800</w:t>
        </w:r>
      </w:hyperlink>
      <w:r w:rsidRPr="00344D81">
        <w:rPr>
          <w:rFonts w:ascii="Times New Roman" w:hAnsi="Times New Roman" w:cs="Times New Roman"/>
          <w:color w:val="000000" w:themeColor="text1"/>
          <w:sz w:val="24"/>
          <w:szCs w:val="24"/>
        </w:rPr>
        <w:t> следует учитывать их возможную высоту, плотность крон, породный состав.</w:t>
      </w:r>
    </w:p>
    <w:p w:rsidR="00803408" w:rsidRPr="00344D81" w:rsidRDefault="00803408" w:rsidP="00803408">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344D81">
        <w:rPr>
          <w:rFonts w:ascii="Times New Roman" w:hAnsi="Times New Roman" w:cs="Times New Roman"/>
          <w:color w:val="000000" w:themeColor="text1"/>
          <w:sz w:val="24"/>
          <w:szCs w:val="24"/>
        </w:rPr>
        <w:t>При производстве работ по благоустройству территории шум от работающего оборудования на прилегающих объектах, для которых установлены допустимые уровни, не должен превышать показатели.</w:t>
      </w:r>
    </w:p>
    <w:p w:rsidR="00803408" w:rsidRPr="00344D81" w:rsidRDefault="00803408" w:rsidP="00344D81">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344D81">
        <w:rPr>
          <w:rFonts w:ascii="Times New Roman" w:hAnsi="Times New Roman" w:cs="Times New Roman"/>
          <w:color w:val="000000" w:themeColor="text1"/>
          <w:sz w:val="24"/>
          <w:szCs w:val="24"/>
        </w:rPr>
        <w:t>Элементы благоустройства должны быть надежно укрепленными, безопасными для пользователей и окружающей среды, эргономичными, устойчивыми к вандализму, долговечными</w:t>
      </w:r>
      <w:proofErr w:type="gramStart"/>
      <w:r w:rsidRPr="00344D81">
        <w:rPr>
          <w:rFonts w:ascii="Times New Roman" w:hAnsi="Times New Roman" w:cs="Times New Roman"/>
          <w:color w:val="000000" w:themeColor="text1"/>
          <w:sz w:val="24"/>
          <w:szCs w:val="24"/>
        </w:rPr>
        <w:t>.</w:t>
      </w:r>
      <w:r w:rsidR="00344D81">
        <w:rPr>
          <w:rFonts w:ascii="Times New Roman" w:hAnsi="Times New Roman" w:cs="Times New Roman"/>
          <w:color w:val="000000" w:themeColor="text1"/>
          <w:sz w:val="24"/>
          <w:szCs w:val="24"/>
        </w:rPr>
        <w:t>».</w:t>
      </w:r>
      <w:proofErr w:type="gramEnd"/>
    </w:p>
    <w:p w:rsidR="00CD4FDB" w:rsidRPr="00CD4FDB" w:rsidRDefault="00516F54" w:rsidP="00CD4FDB">
      <w:pPr>
        <w:shd w:val="clear" w:color="auto" w:fill="FFFFFF"/>
        <w:spacing w:before="100" w:beforeAutospacing="1" w:after="100" w:afterAutospacing="1" w:line="360" w:lineRule="auto"/>
        <w:ind w:firstLine="567"/>
        <w:contextualSpacing/>
        <w:jc w:val="both"/>
        <w:rPr>
          <w:rFonts w:ascii="Times New Roman" w:eastAsia="Times New Roman" w:hAnsi="Times New Roman" w:cs="Times New Roman"/>
          <w:color w:val="000000" w:themeColor="text1"/>
          <w:sz w:val="24"/>
          <w:szCs w:val="24"/>
        </w:rPr>
      </w:pPr>
      <w:r w:rsidRPr="00CD4FDB">
        <w:rPr>
          <w:rFonts w:ascii="Times New Roman" w:eastAsia="Times New Roman" w:hAnsi="Times New Roman" w:cs="Times New Roman"/>
          <w:b/>
          <w:color w:val="000000" w:themeColor="text1"/>
          <w:sz w:val="24"/>
          <w:szCs w:val="24"/>
        </w:rPr>
        <w:t>1.7.</w:t>
      </w:r>
      <w:r w:rsidR="00344D81" w:rsidRPr="00CD4FDB">
        <w:rPr>
          <w:rFonts w:ascii="Times New Roman" w:eastAsia="Times New Roman" w:hAnsi="Times New Roman" w:cs="Times New Roman"/>
          <w:b/>
          <w:color w:val="000000" w:themeColor="text1"/>
          <w:sz w:val="24"/>
          <w:szCs w:val="24"/>
        </w:rPr>
        <w:t xml:space="preserve"> </w:t>
      </w:r>
      <w:r w:rsidR="00CD4FDB" w:rsidRPr="00CD4FDB">
        <w:rPr>
          <w:rFonts w:ascii="Times New Roman" w:eastAsia="Times New Roman" w:hAnsi="Times New Roman" w:cs="Times New Roman"/>
          <w:color w:val="000000" w:themeColor="text1"/>
          <w:sz w:val="24"/>
          <w:szCs w:val="24"/>
        </w:rPr>
        <w:t>В разделе</w:t>
      </w:r>
      <w:r w:rsidR="00344D81" w:rsidRPr="00CD4FDB">
        <w:rPr>
          <w:rFonts w:ascii="Times New Roman" w:eastAsia="Times New Roman" w:hAnsi="Times New Roman" w:cs="Times New Roman"/>
          <w:color w:val="000000" w:themeColor="text1"/>
          <w:sz w:val="24"/>
          <w:szCs w:val="24"/>
        </w:rPr>
        <w:t xml:space="preserve"> 1</w:t>
      </w:r>
      <w:r w:rsidR="00CD4FDB" w:rsidRPr="00CD4FDB">
        <w:rPr>
          <w:rFonts w:ascii="Times New Roman" w:eastAsia="Times New Roman" w:hAnsi="Times New Roman" w:cs="Times New Roman"/>
          <w:color w:val="000000" w:themeColor="text1"/>
          <w:sz w:val="24"/>
          <w:szCs w:val="24"/>
        </w:rPr>
        <w:t xml:space="preserve">0 добавить подпункт 10.3.7 следующего содержания: </w:t>
      </w:r>
    </w:p>
    <w:p w:rsidR="00CD4FDB" w:rsidRPr="00CD4FDB" w:rsidRDefault="00CD4FDB" w:rsidP="00CD4FDB">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CD4FDB">
        <w:rPr>
          <w:rFonts w:ascii="Times New Roman" w:eastAsia="Times New Roman" w:hAnsi="Times New Roman" w:cs="Times New Roman"/>
          <w:color w:val="000000" w:themeColor="text1"/>
          <w:sz w:val="24"/>
          <w:szCs w:val="24"/>
        </w:rPr>
        <w:t>«10.3.7.</w:t>
      </w:r>
      <w:r w:rsidRPr="00CD4FDB">
        <w:rPr>
          <w:rFonts w:ascii="Times New Roman" w:hAnsi="Times New Roman" w:cs="Times New Roman"/>
          <w:color w:val="000000" w:themeColor="text1"/>
          <w:sz w:val="24"/>
          <w:szCs w:val="24"/>
        </w:rPr>
        <w:t xml:space="preserve"> При благоустройстве территории следует предусматривать эффективную и устойчивую систему управления водным циклом.</w:t>
      </w:r>
    </w:p>
    <w:p w:rsidR="00CD4FDB" w:rsidRPr="00CD4FDB" w:rsidRDefault="00CD4FDB" w:rsidP="00CD4FDB">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CD4FDB">
        <w:rPr>
          <w:rFonts w:ascii="Times New Roman" w:hAnsi="Times New Roman" w:cs="Times New Roman"/>
          <w:color w:val="000000" w:themeColor="text1"/>
          <w:sz w:val="24"/>
          <w:szCs w:val="24"/>
        </w:rPr>
        <w:t>При условии соблюдения требований нормативных документов с учетом категории водопользования (в том числе </w:t>
      </w:r>
      <w:proofErr w:type="spellStart"/>
      <w:r w:rsidR="001A3817" w:rsidRPr="00CD4FDB">
        <w:rPr>
          <w:rFonts w:ascii="Times New Roman" w:hAnsi="Times New Roman" w:cs="Times New Roman"/>
          <w:color w:val="000000" w:themeColor="text1"/>
          <w:sz w:val="24"/>
          <w:szCs w:val="24"/>
        </w:rPr>
        <w:fldChar w:fldCharType="begin"/>
      </w:r>
      <w:r w:rsidRPr="00CD4FDB">
        <w:rPr>
          <w:rFonts w:ascii="Times New Roman" w:hAnsi="Times New Roman" w:cs="Times New Roman"/>
          <w:color w:val="000000" w:themeColor="text1"/>
          <w:sz w:val="24"/>
          <w:szCs w:val="24"/>
        </w:rPr>
        <w:instrText xml:space="preserve"> HYPERLINK "https://demo.garant.ru/" \l "/document/4177334/entry/0" </w:instrText>
      </w:r>
      <w:r w:rsidR="001A3817" w:rsidRPr="00CD4FDB">
        <w:rPr>
          <w:rFonts w:ascii="Times New Roman" w:hAnsi="Times New Roman" w:cs="Times New Roman"/>
          <w:color w:val="000000" w:themeColor="text1"/>
          <w:sz w:val="24"/>
          <w:szCs w:val="24"/>
        </w:rPr>
        <w:fldChar w:fldCharType="separate"/>
      </w:r>
      <w:r w:rsidRPr="00CD4FDB">
        <w:rPr>
          <w:rStyle w:val="ac"/>
          <w:rFonts w:ascii="Times New Roman" w:hAnsi="Times New Roman" w:cs="Times New Roman"/>
          <w:color w:val="000000" w:themeColor="text1"/>
          <w:sz w:val="24"/>
          <w:szCs w:val="24"/>
          <w:u w:val="none"/>
        </w:rPr>
        <w:t>СанПиН</w:t>
      </w:r>
      <w:proofErr w:type="spellEnd"/>
      <w:r w:rsidRPr="00CD4FDB">
        <w:rPr>
          <w:rStyle w:val="ac"/>
          <w:rFonts w:ascii="Times New Roman" w:hAnsi="Times New Roman" w:cs="Times New Roman"/>
          <w:color w:val="000000" w:themeColor="text1"/>
          <w:sz w:val="24"/>
          <w:szCs w:val="24"/>
          <w:u w:val="none"/>
        </w:rPr>
        <w:t xml:space="preserve"> 2.1.5.980</w:t>
      </w:r>
      <w:r w:rsidR="001A3817" w:rsidRPr="00CD4FDB">
        <w:rPr>
          <w:rFonts w:ascii="Times New Roman" w:hAnsi="Times New Roman" w:cs="Times New Roman"/>
          <w:color w:val="000000" w:themeColor="text1"/>
          <w:sz w:val="24"/>
          <w:szCs w:val="24"/>
        </w:rPr>
        <w:fldChar w:fldCharType="end"/>
      </w:r>
      <w:r w:rsidRPr="00CD4FDB">
        <w:rPr>
          <w:rFonts w:ascii="Times New Roman" w:hAnsi="Times New Roman" w:cs="Times New Roman"/>
          <w:color w:val="000000" w:themeColor="text1"/>
          <w:sz w:val="24"/>
          <w:szCs w:val="24"/>
        </w:rPr>
        <w:t>), при условии обеспечения защиты от подтопления и затопления, с учетом климатических условий и особенностей территории рекомендуется:</w:t>
      </w:r>
    </w:p>
    <w:p w:rsidR="00CD4FDB" w:rsidRPr="00CD4FDB" w:rsidRDefault="00CD4FDB" w:rsidP="00CD4FDB">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CD4FDB">
        <w:rPr>
          <w:rFonts w:ascii="Times New Roman" w:hAnsi="Times New Roman" w:cs="Times New Roman"/>
          <w:color w:val="000000" w:themeColor="text1"/>
          <w:sz w:val="24"/>
          <w:szCs w:val="24"/>
        </w:rPr>
        <w:t>- сохранение территорий с естественным отведением стока, а также восстановление приближенных к естественным условиям стока на территориях с наименьшей антропогенной нагрузкой;</w:t>
      </w:r>
    </w:p>
    <w:p w:rsidR="00CD4FDB" w:rsidRPr="00CD4FDB" w:rsidRDefault="00CD4FDB" w:rsidP="00CD4FDB">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CD4FDB">
        <w:rPr>
          <w:rFonts w:ascii="Times New Roman" w:hAnsi="Times New Roman" w:cs="Times New Roman"/>
          <w:color w:val="000000" w:themeColor="text1"/>
          <w:sz w:val="24"/>
          <w:szCs w:val="24"/>
        </w:rPr>
        <w:t>- применение проницаемых покрытий;</w:t>
      </w:r>
    </w:p>
    <w:p w:rsidR="00CD4FDB" w:rsidRPr="00CD4FDB" w:rsidRDefault="00CD4FDB" w:rsidP="00CD4FDB">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CD4FDB">
        <w:rPr>
          <w:rFonts w:ascii="Times New Roman" w:hAnsi="Times New Roman" w:cs="Times New Roman"/>
          <w:color w:val="000000" w:themeColor="text1"/>
          <w:sz w:val="24"/>
          <w:szCs w:val="24"/>
        </w:rPr>
        <w:t xml:space="preserve">- использование водно-болотных угодий, дождевых садов, </w:t>
      </w:r>
      <w:proofErr w:type="spellStart"/>
      <w:r w:rsidRPr="00CD4FDB">
        <w:rPr>
          <w:rFonts w:ascii="Times New Roman" w:hAnsi="Times New Roman" w:cs="Times New Roman"/>
          <w:color w:val="000000" w:themeColor="text1"/>
          <w:sz w:val="24"/>
          <w:szCs w:val="24"/>
        </w:rPr>
        <w:t>биодренажных</w:t>
      </w:r>
      <w:proofErr w:type="spellEnd"/>
      <w:r w:rsidRPr="00CD4FDB">
        <w:rPr>
          <w:rFonts w:ascii="Times New Roman" w:hAnsi="Times New Roman" w:cs="Times New Roman"/>
          <w:color w:val="000000" w:themeColor="text1"/>
          <w:sz w:val="24"/>
          <w:szCs w:val="24"/>
        </w:rPr>
        <w:t xml:space="preserve"> канав и аналогичных элементов естественных или искусственных понижений рельефа для отвода осадков и их постепенной инфильтрации с учетом </w:t>
      </w:r>
      <w:hyperlink r:id="rId39" w:anchor="/document/72259416/entry/0" w:history="1">
        <w:r w:rsidRPr="00CD4FDB">
          <w:rPr>
            <w:rStyle w:val="ac"/>
            <w:rFonts w:ascii="Times New Roman" w:hAnsi="Times New Roman" w:cs="Times New Roman"/>
            <w:color w:val="000000" w:themeColor="text1"/>
            <w:sz w:val="24"/>
            <w:szCs w:val="24"/>
            <w:u w:val="none"/>
          </w:rPr>
          <w:t>СП 32.13330</w:t>
        </w:r>
      </w:hyperlink>
      <w:r w:rsidRPr="00CD4FDB">
        <w:rPr>
          <w:rFonts w:ascii="Times New Roman" w:hAnsi="Times New Roman" w:cs="Times New Roman"/>
          <w:color w:val="000000" w:themeColor="text1"/>
          <w:sz w:val="24"/>
          <w:szCs w:val="24"/>
        </w:rPr>
        <w:t>, </w:t>
      </w:r>
      <w:hyperlink r:id="rId40" w:anchor="/document/71692326/entry/0" w:history="1">
        <w:r w:rsidRPr="00CD4FDB">
          <w:rPr>
            <w:rStyle w:val="ac"/>
            <w:rFonts w:ascii="Times New Roman" w:hAnsi="Times New Roman" w:cs="Times New Roman"/>
            <w:color w:val="000000" w:themeColor="text1"/>
            <w:sz w:val="24"/>
            <w:szCs w:val="24"/>
            <w:u w:val="none"/>
          </w:rPr>
          <w:t>СП 42.13330</w:t>
        </w:r>
      </w:hyperlink>
      <w:r w:rsidRPr="00CD4FDB">
        <w:rPr>
          <w:rFonts w:ascii="Times New Roman" w:hAnsi="Times New Roman" w:cs="Times New Roman"/>
          <w:color w:val="000000" w:themeColor="text1"/>
          <w:sz w:val="24"/>
          <w:szCs w:val="24"/>
        </w:rPr>
        <w:t>, при необходимости - с обоснованием и проведением расчетов.</w:t>
      </w:r>
    </w:p>
    <w:p w:rsidR="00CD4FDB" w:rsidRPr="00CD4FDB" w:rsidRDefault="00CD4FDB" w:rsidP="00CD4FDB">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proofErr w:type="gramStart"/>
      <w:r w:rsidRPr="00CD4FDB">
        <w:rPr>
          <w:rFonts w:ascii="Times New Roman" w:hAnsi="Times New Roman" w:cs="Times New Roman"/>
          <w:color w:val="000000" w:themeColor="text1"/>
          <w:sz w:val="24"/>
          <w:szCs w:val="24"/>
        </w:rPr>
        <w:lastRenderedPageBreak/>
        <w:t>Отвод воды (неорганизованный и организованный наружными водосточными трубами) с крыш зданий и сооружений на озелененные участки допускается устраивать с учетом климатических условий района строительства и особенностей территории, мероприятий от подтопления и затопления, безопасности для фундаментов, соблюдения требований </w:t>
      </w:r>
      <w:proofErr w:type="spellStart"/>
      <w:r w:rsidR="001A3817" w:rsidRPr="00CD4FDB">
        <w:rPr>
          <w:rFonts w:ascii="Times New Roman" w:hAnsi="Times New Roman" w:cs="Times New Roman"/>
          <w:color w:val="000000" w:themeColor="text1"/>
          <w:sz w:val="24"/>
          <w:szCs w:val="24"/>
        </w:rPr>
        <w:fldChar w:fldCharType="begin"/>
      </w:r>
      <w:r w:rsidRPr="00CD4FDB">
        <w:rPr>
          <w:rFonts w:ascii="Times New Roman" w:hAnsi="Times New Roman" w:cs="Times New Roman"/>
          <w:color w:val="000000" w:themeColor="text1"/>
          <w:sz w:val="24"/>
          <w:szCs w:val="24"/>
        </w:rPr>
        <w:instrText xml:space="preserve"> HYPERLINK "https://demo.garant.ru/" \l "/document/4177334/entry/0" </w:instrText>
      </w:r>
      <w:r w:rsidR="001A3817" w:rsidRPr="00CD4FDB">
        <w:rPr>
          <w:rFonts w:ascii="Times New Roman" w:hAnsi="Times New Roman" w:cs="Times New Roman"/>
          <w:color w:val="000000" w:themeColor="text1"/>
          <w:sz w:val="24"/>
          <w:szCs w:val="24"/>
        </w:rPr>
        <w:fldChar w:fldCharType="separate"/>
      </w:r>
      <w:r w:rsidRPr="00CD4FDB">
        <w:rPr>
          <w:rStyle w:val="ac"/>
          <w:rFonts w:ascii="Times New Roman" w:hAnsi="Times New Roman" w:cs="Times New Roman"/>
          <w:color w:val="000000" w:themeColor="text1"/>
          <w:sz w:val="24"/>
          <w:szCs w:val="24"/>
          <w:u w:val="none"/>
        </w:rPr>
        <w:t>СанПиН</w:t>
      </w:r>
      <w:proofErr w:type="spellEnd"/>
      <w:r w:rsidRPr="00CD4FDB">
        <w:rPr>
          <w:rStyle w:val="ac"/>
          <w:rFonts w:ascii="Times New Roman" w:hAnsi="Times New Roman" w:cs="Times New Roman"/>
          <w:color w:val="000000" w:themeColor="text1"/>
          <w:sz w:val="24"/>
          <w:szCs w:val="24"/>
          <w:u w:val="none"/>
        </w:rPr>
        <w:t xml:space="preserve"> 2.1.5.980</w:t>
      </w:r>
      <w:r w:rsidR="001A3817" w:rsidRPr="00CD4FDB">
        <w:rPr>
          <w:rFonts w:ascii="Times New Roman" w:hAnsi="Times New Roman" w:cs="Times New Roman"/>
          <w:color w:val="000000" w:themeColor="text1"/>
          <w:sz w:val="24"/>
          <w:szCs w:val="24"/>
        </w:rPr>
        <w:fldChar w:fldCharType="end"/>
      </w:r>
      <w:r w:rsidRPr="00CD4FDB">
        <w:rPr>
          <w:rFonts w:ascii="Times New Roman" w:hAnsi="Times New Roman" w:cs="Times New Roman"/>
          <w:color w:val="000000" w:themeColor="text1"/>
          <w:sz w:val="24"/>
          <w:szCs w:val="24"/>
        </w:rPr>
        <w:t>, </w:t>
      </w:r>
      <w:hyperlink r:id="rId41" w:anchor="/document/72259416/entry/0" w:history="1">
        <w:r w:rsidRPr="00CD4FDB">
          <w:rPr>
            <w:rStyle w:val="ac"/>
            <w:rFonts w:ascii="Times New Roman" w:hAnsi="Times New Roman" w:cs="Times New Roman"/>
            <w:color w:val="000000" w:themeColor="text1"/>
            <w:sz w:val="24"/>
            <w:szCs w:val="24"/>
            <w:u w:val="none"/>
          </w:rPr>
          <w:t>СП 32.13330</w:t>
        </w:r>
      </w:hyperlink>
      <w:r w:rsidRPr="00CD4FDB">
        <w:rPr>
          <w:rFonts w:ascii="Times New Roman" w:hAnsi="Times New Roman" w:cs="Times New Roman"/>
          <w:color w:val="000000" w:themeColor="text1"/>
          <w:sz w:val="24"/>
          <w:szCs w:val="24"/>
        </w:rPr>
        <w:t>, </w:t>
      </w:r>
      <w:hyperlink r:id="rId42" w:anchor="/document/71692342/entry/0" w:history="1">
        <w:r w:rsidRPr="00CD4FDB">
          <w:rPr>
            <w:rStyle w:val="ac"/>
            <w:rFonts w:ascii="Times New Roman" w:hAnsi="Times New Roman" w:cs="Times New Roman"/>
            <w:color w:val="000000" w:themeColor="text1"/>
            <w:sz w:val="24"/>
            <w:szCs w:val="24"/>
            <w:u w:val="none"/>
          </w:rPr>
          <w:t>СП 54.13330</w:t>
        </w:r>
      </w:hyperlink>
      <w:r w:rsidRPr="00CD4FDB">
        <w:rPr>
          <w:rFonts w:ascii="Times New Roman" w:hAnsi="Times New Roman" w:cs="Times New Roman"/>
          <w:color w:val="000000" w:themeColor="text1"/>
          <w:sz w:val="24"/>
          <w:szCs w:val="24"/>
        </w:rPr>
        <w:t>, </w:t>
      </w:r>
      <w:hyperlink r:id="rId43" w:anchor="/document/70249640/entry/0" w:history="1">
        <w:r w:rsidRPr="00CD4FDB">
          <w:rPr>
            <w:rStyle w:val="ac"/>
            <w:rFonts w:ascii="Times New Roman" w:hAnsi="Times New Roman" w:cs="Times New Roman"/>
            <w:color w:val="000000" w:themeColor="text1"/>
            <w:sz w:val="24"/>
            <w:szCs w:val="24"/>
            <w:u w:val="none"/>
          </w:rPr>
          <w:t>СП 118.13330</w:t>
        </w:r>
      </w:hyperlink>
      <w:r w:rsidRPr="00CD4FDB">
        <w:rPr>
          <w:rFonts w:ascii="Times New Roman" w:hAnsi="Times New Roman" w:cs="Times New Roman"/>
          <w:color w:val="000000" w:themeColor="text1"/>
          <w:sz w:val="24"/>
          <w:szCs w:val="24"/>
        </w:rPr>
        <w:t>; в отдельных случаях, при необходимости - на основе обоснования и проведения расчетов.</w:t>
      </w:r>
      <w:proofErr w:type="gramEnd"/>
    </w:p>
    <w:p w:rsidR="00CD4FDB" w:rsidRPr="00CD4FDB" w:rsidRDefault="00CD4FDB" w:rsidP="00CD4FDB">
      <w:pPr>
        <w:shd w:val="clear" w:color="auto" w:fill="FFFFFF"/>
        <w:spacing w:before="100" w:beforeAutospacing="1" w:after="100" w:afterAutospacing="1" w:line="360" w:lineRule="auto"/>
        <w:ind w:firstLine="567"/>
        <w:contextualSpacing/>
        <w:jc w:val="both"/>
        <w:rPr>
          <w:rFonts w:ascii="Times New Roman" w:eastAsia="Times New Roman" w:hAnsi="Times New Roman" w:cs="Times New Roman"/>
          <w:color w:val="000000" w:themeColor="text1"/>
          <w:sz w:val="24"/>
          <w:szCs w:val="24"/>
        </w:rPr>
      </w:pPr>
      <w:proofErr w:type="spellStart"/>
      <w:r w:rsidRPr="00CD4FDB">
        <w:rPr>
          <w:rFonts w:ascii="Times New Roman" w:hAnsi="Times New Roman" w:cs="Times New Roman"/>
          <w:color w:val="000000" w:themeColor="text1"/>
          <w:sz w:val="24"/>
          <w:szCs w:val="24"/>
        </w:rPr>
        <w:t>Берегоукрепление</w:t>
      </w:r>
      <w:proofErr w:type="spellEnd"/>
      <w:r w:rsidRPr="00CD4FDB">
        <w:rPr>
          <w:rFonts w:ascii="Times New Roman" w:hAnsi="Times New Roman" w:cs="Times New Roman"/>
          <w:color w:val="000000" w:themeColor="text1"/>
          <w:sz w:val="24"/>
          <w:szCs w:val="24"/>
        </w:rPr>
        <w:t xml:space="preserve"> в зонах затопления следует выполнять с учетом требований </w:t>
      </w:r>
      <w:hyperlink r:id="rId44" w:anchor="/document/70314904/entry/0" w:history="1">
        <w:r w:rsidRPr="00CD4FDB">
          <w:rPr>
            <w:rStyle w:val="ac"/>
            <w:rFonts w:ascii="Times New Roman" w:hAnsi="Times New Roman" w:cs="Times New Roman"/>
            <w:color w:val="000000" w:themeColor="text1"/>
            <w:sz w:val="24"/>
            <w:szCs w:val="24"/>
            <w:u w:val="none"/>
          </w:rPr>
          <w:t>СП 116.13330</w:t>
        </w:r>
      </w:hyperlink>
      <w:r w:rsidRPr="00CD4FDB">
        <w:rPr>
          <w:rFonts w:ascii="Times New Roman" w:hAnsi="Times New Roman" w:cs="Times New Roman"/>
          <w:color w:val="000000" w:themeColor="text1"/>
          <w:sz w:val="24"/>
          <w:szCs w:val="24"/>
        </w:rPr>
        <w:t xml:space="preserve">. Конструкции укрепления береговых склонов в зоне затопления следует выбирать с учетом имеющихся местных строительных материалов, применять каменные плиты, </w:t>
      </w:r>
      <w:proofErr w:type="gramStart"/>
      <w:r w:rsidRPr="00CD4FDB">
        <w:rPr>
          <w:rFonts w:ascii="Times New Roman" w:hAnsi="Times New Roman" w:cs="Times New Roman"/>
          <w:color w:val="000000" w:themeColor="text1"/>
          <w:sz w:val="24"/>
          <w:szCs w:val="24"/>
        </w:rPr>
        <w:t>каменную</w:t>
      </w:r>
      <w:proofErr w:type="gramEnd"/>
      <w:r w:rsidRPr="00CD4FDB">
        <w:rPr>
          <w:rFonts w:ascii="Times New Roman" w:hAnsi="Times New Roman" w:cs="Times New Roman"/>
          <w:color w:val="000000" w:themeColor="text1"/>
          <w:sz w:val="24"/>
          <w:szCs w:val="24"/>
        </w:rPr>
        <w:t xml:space="preserve"> наброску, габионы, </w:t>
      </w:r>
      <w:proofErr w:type="spellStart"/>
      <w:r w:rsidRPr="00CD4FDB">
        <w:rPr>
          <w:rFonts w:ascii="Times New Roman" w:hAnsi="Times New Roman" w:cs="Times New Roman"/>
          <w:color w:val="000000" w:themeColor="text1"/>
          <w:sz w:val="24"/>
          <w:szCs w:val="24"/>
        </w:rPr>
        <w:t>георешетки</w:t>
      </w:r>
      <w:proofErr w:type="spellEnd"/>
      <w:r w:rsidRPr="00CD4FDB">
        <w:rPr>
          <w:rFonts w:ascii="Times New Roman" w:hAnsi="Times New Roman" w:cs="Times New Roman"/>
          <w:color w:val="000000" w:themeColor="text1"/>
          <w:sz w:val="24"/>
          <w:szCs w:val="24"/>
        </w:rPr>
        <w:t xml:space="preserve"> с дальнейшим заполнением гравием или другим наполнителем.</w:t>
      </w:r>
    </w:p>
    <w:p w:rsidR="00CD4FDB" w:rsidRPr="00CD4FDB" w:rsidRDefault="00CD4FDB" w:rsidP="00CD4FDB">
      <w:pPr>
        <w:shd w:val="clear" w:color="auto" w:fill="FFFFFF"/>
        <w:spacing w:before="100" w:beforeAutospacing="1" w:after="100" w:afterAutospacing="1" w:line="360" w:lineRule="auto"/>
        <w:ind w:firstLine="567"/>
        <w:contextualSpacing/>
        <w:jc w:val="both"/>
        <w:rPr>
          <w:rFonts w:ascii="Times New Roman" w:eastAsia="Times New Roman" w:hAnsi="Times New Roman" w:cs="Times New Roman"/>
          <w:color w:val="000000" w:themeColor="text1"/>
          <w:sz w:val="24"/>
          <w:szCs w:val="24"/>
        </w:rPr>
      </w:pPr>
      <w:r w:rsidRPr="00CD4FDB">
        <w:rPr>
          <w:rFonts w:ascii="Times New Roman" w:hAnsi="Times New Roman" w:cs="Times New Roman"/>
          <w:color w:val="000000" w:themeColor="text1"/>
          <w:sz w:val="24"/>
          <w:szCs w:val="24"/>
          <w:shd w:val="clear" w:color="auto" w:fill="FFFFFF"/>
        </w:rPr>
        <w:t>При подборе мероприятий и элементов благоустройства для обеспечения микроклиматического комфорта территории необходимо учитывать климатические условия строительства (в том числе по </w:t>
      </w:r>
      <w:hyperlink r:id="rId45" w:anchor="/document/70367250/entry/0" w:history="1">
        <w:r w:rsidRPr="00CD4FDB">
          <w:rPr>
            <w:rStyle w:val="ac"/>
            <w:rFonts w:ascii="Times New Roman" w:hAnsi="Times New Roman" w:cs="Times New Roman"/>
            <w:color w:val="000000" w:themeColor="text1"/>
            <w:sz w:val="24"/>
            <w:szCs w:val="24"/>
            <w:u w:val="none"/>
            <w:shd w:val="clear" w:color="auto" w:fill="FFFFFF"/>
          </w:rPr>
          <w:t>СП 131.13330</w:t>
        </w:r>
      </w:hyperlink>
      <w:r w:rsidRPr="00CD4FDB">
        <w:rPr>
          <w:rFonts w:ascii="Times New Roman" w:hAnsi="Times New Roman" w:cs="Times New Roman"/>
          <w:color w:val="000000" w:themeColor="text1"/>
          <w:sz w:val="24"/>
          <w:szCs w:val="24"/>
          <w:shd w:val="clear" w:color="auto" w:fill="FFFFFF"/>
        </w:rPr>
        <w:t> и </w:t>
      </w:r>
      <w:hyperlink r:id="rId46" w:anchor="/document/70329966/entry/0" w:history="1">
        <w:r w:rsidRPr="00CD4FDB">
          <w:rPr>
            <w:rStyle w:val="ac"/>
            <w:rFonts w:ascii="Times New Roman" w:hAnsi="Times New Roman" w:cs="Times New Roman"/>
            <w:color w:val="000000" w:themeColor="text1"/>
            <w:sz w:val="24"/>
            <w:szCs w:val="24"/>
            <w:u w:val="none"/>
            <w:shd w:val="clear" w:color="auto" w:fill="FFFFFF"/>
          </w:rPr>
          <w:t>СП 50.13330</w:t>
        </w:r>
      </w:hyperlink>
      <w:r w:rsidRPr="00CD4FDB">
        <w:rPr>
          <w:rFonts w:ascii="Times New Roman" w:hAnsi="Times New Roman" w:cs="Times New Roman"/>
          <w:color w:val="000000" w:themeColor="text1"/>
          <w:sz w:val="24"/>
          <w:szCs w:val="24"/>
          <w:shd w:val="clear" w:color="auto" w:fill="FFFFFF"/>
        </w:rPr>
        <w:t>), географические условия, особенности планировки и застройки окружающих территорий, количество пользователей, функциональное назначение благоустраиваемой территории, тенденции изменения климата</w:t>
      </w:r>
      <w:proofErr w:type="gramStart"/>
      <w:r w:rsidRPr="00CD4FDB">
        <w:rPr>
          <w:rFonts w:ascii="Times New Roman" w:hAnsi="Times New Roman" w:cs="Times New Roman"/>
          <w:color w:val="000000" w:themeColor="text1"/>
          <w:sz w:val="24"/>
          <w:szCs w:val="24"/>
          <w:shd w:val="clear" w:color="auto" w:fill="FFFFFF"/>
        </w:rPr>
        <w:t>.</w:t>
      </w:r>
      <w:r>
        <w:rPr>
          <w:rFonts w:ascii="Times New Roman" w:hAnsi="Times New Roman" w:cs="Times New Roman"/>
          <w:color w:val="000000" w:themeColor="text1"/>
          <w:sz w:val="24"/>
          <w:szCs w:val="24"/>
          <w:shd w:val="clear" w:color="auto" w:fill="FFFFFF"/>
        </w:rPr>
        <w:t>».</w:t>
      </w:r>
      <w:proofErr w:type="gramEnd"/>
    </w:p>
    <w:p w:rsidR="00E71BDD" w:rsidRPr="007C6C9A" w:rsidRDefault="00516F54" w:rsidP="00E71BDD">
      <w:pPr>
        <w:shd w:val="clear" w:color="auto" w:fill="FFFFFF"/>
        <w:spacing w:before="100" w:beforeAutospacing="1" w:after="100" w:afterAutospacing="1" w:line="360" w:lineRule="auto"/>
        <w:ind w:firstLine="567"/>
        <w:contextualSpacing/>
        <w:jc w:val="both"/>
        <w:rPr>
          <w:rFonts w:ascii="Times New Roman" w:eastAsia="Times New Roman" w:hAnsi="Times New Roman" w:cs="Times New Roman"/>
          <w:b/>
          <w:color w:val="000000" w:themeColor="text1"/>
          <w:sz w:val="24"/>
          <w:szCs w:val="24"/>
        </w:rPr>
      </w:pPr>
      <w:r w:rsidRPr="007C6C9A">
        <w:rPr>
          <w:rFonts w:ascii="Times New Roman" w:eastAsia="Times New Roman" w:hAnsi="Times New Roman" w:cs="Times New Roman"/>
          <w:b/>
          <w:color w:val="000000" w:themeColor="text1"/>
          <w:sz w:val="24"/>
          <w:szCs w:val="24"/>
        </w:rPr>
        <w:t>1.</w:t>
      </w:r>
      <w:r w:rsidR="00CD4FDB" w:rsidRPr="007C6C9A">
        <w:rPr>
          <w:rFonts w:ascii="Times New Roman" w:eastAsia="Times New Roman" w:hAnsi="Times New Roman" w:cs="Times New Roman"/>
          <w:b/>
          <w:color w:val="000000" w:themeColor="text1"/>
          <w:sz w:val="24"/>
          <w:szCs w:val="24"/>
        </w:rPr>
        <w:t>8</w:t>
      </w:r>
      <w:r w:rsidRPr="007C6C9A">
        <w:rPr>
          <w:rFonts w:ascii="Times New Roman" w:eastAsia="Times New Roman" w:hAnsi="Times New Roman" w:cs="Times New Roman"/>
          <w:b/>
          <w:color w:val="000000" w:themeColor="text1"/>
          <w:sz w:val="24"/>
          <w:szCs w:val="24"/>
        </w:rPr>
        <w:t>.</w:t>
      </w:r>
      <w:r w:rsidR="00E71BDD" w:rsidRPr="007C6C9A">
        <w:rPr>
          <w:rFonts w:ascii="Times New Roman" w:eastAsia="Times New Roman" w:hAnsi="Times New Roman" w:cs="Times New Roman"/>
          <w:b/>
          <w:color w:val="000000" w:themeColor="text1"/>
          <w:sz w:val="24"/>
          <w:szCs w:val="24"/>
        </w:rPr>
        <w:t xml:space="preserve"> </w:t>
      </w:r>
      <w:r w:rsidR="00E71BDD" w:rsidRPr="007C6C9A">
        <w:rPr>
          <w:rFonts w:ascii="Times New Roman" w:eastAsia="Times New Roman" w:hAnsi="Times New Roman" w:cs="Times New Roman"/>
          <w:color w:val="000000" w:themeColor="text1"/>
          <w:sz w:val="24"/>
          <w:szCs w:val="24"/>
        </w:rPr>
        <w:t>Пункт 6.12.9 в разделе 6 изложить в новой редакции:</w:t>
      </w:r>
    </w:p>
    <w:p w:rsidR="00E71BDD" w:rsidRPr="007C6C9A" w:rsidRDefault="00E71BDD" w:rsidP="007C6C9A">
      <w:pPr>
        <w:shd w:val="clear" w:color="auto" w:fill="FFFFFF"/>
        <w:spacing w:before="100" w:beforeAutospacing="1" w:after="100" w:afterAutospacing="1" w:line="360" w:lineRule="auto"/>
        <w:ind w:firstLine="567"/>
        <w:contextualSpacing/>
        <w:jc w:val="both"/>
        <w:rPr>
          <w:rFonts w:ascii="Times New Roman" w:eastAsia="Times New Roman" w:hAnsi="Times New Roman" w:cs="Times New Roman"/>
          <w:b/>
          <w:color w:val="000000" w:themeColor="text1"/>
          <w:sz w:val="24"/>
          <w:szCs w:val="24"/>
        </w:rPr>
      </w:pPr>
      <w:r w:rsidRPr="007C6C9A">
        <w:rPr>
          <w:rFonts w:ascii="Times New Roman" w:hAnsi="Times New Roman" w:cs="Times New Roman"/>
          <w:bCs/>
          <w:color w:val="000000" w:themeColor="text1"/>
          <w:sz w:val="24"/>
          <w:szCs w:val="24"/>
        </w:rPr>
        <w:t>«</w:t>
      </w:r>
      <w:r w:rsidRPr="007C6C9A">
        <w:rPr>
          <w:rFonts w:ascii="Times New Roman" w:hAnsi="Times New Roman" w:cs="Times New Roman"/>
          <w:b/>
          <w:bCs/>
          <w:color w:val="000000" w:themeColor="text1"/>
          <w:sz w:val="24"/>
          <w:szCs w:val="24"/>
        </w:rPr>
        <w:t>6.12.9.</w:t>
      </w:r>
      <w:r w:rsidRPr="007C6C9A">
        <w:rPr>
          <w:rFonts w:ascii="Times New Roman" w:hAnsi="Times New Roman" w:cs="Times New Roman"/>
          <w:bCs/>
          <w:color w:val="000000" w:themeColor="text1"/>
          <w:sz w:val="24"/>
          <w:szCs w:val="24"/>
        </w:rPr>
        <w:t xml:space="preserve"> При создании пешеходных тротуаров необходимо учитывать следующее:</w:t>
      </w:r>
    </w:p>
    <w:p w:rsidR="00E71BDD" w:rsidRPr="007C6C9A" w:rsidRDefault="00E71BDD" w:rsidP="007C6C9A">
      <w:pPr>
        <w:shd w:val="clear" w:color="auto" w:fill="FFFFFF"/>
        <w:spacing w:before="100" w:beforeAutospacing="1" w:after="100" w:afterAutospacing="1" w:line="360" w:lineRule="auto"/>
        <w:ind w:firstLine="567"/>
        <w:contextualSpacing/>
        <w:jc w:val="both"/>
        <w:rPr>
          <w:rFonts w:ascii="Times New Roman" w:eastAsia="Times New Roman" w:hAnsi="Times New Roman" w:cs="Times New Roman"/>
          <w:b/>
          <w:color w:val="000000" w:themeColor="text1"/>
          <w:sz w:val="24"/>
          <w:szCs w:val="24"/>
        </w:rPr>
      </w:pPr>
      <w:r w:rsidRPr="007C6C9A">
        <w:rPr>
          <w:rFonts w:ascii="Times New Roman" w:hAnsi="Times New Roman" w:cs="Times New Roman"/>
          <w:bCs/>
          <w:color w:val="000000" w:themeColor="text1"/>
          <w:sz w:val="24"/>
          <w:szCs w:val="24"/>
        </w:rPr>
        <w:t>- пешеходные тротуары обеспечивают непрерывность связей пешеходных и транспортных путей, а также свободный доступ к объектам массового притяжения, в том числе объектам транспортной инфраструктуры;</w:t>
      </w:r>
    </w:p>
    <w:p w:rsidR="007C6C9A" w:rsidRPr="007C6C9A" w:rsidRDefault="00E71BDD" w:rsidP="007C6C9A">
      <w:pPr>
        <w:shd w:val="clear" w:color="auto" w:fill="FFFFFF"/>
        <w:spacing w:before="100" w:beforeAutospacing="1" w:after="100" w:afterAutospacing="1" w:line="360" w:lineRule="auto"/>
        <w:ind w:firstLine="567"/>
        <w:contextualSpacing/>
        <w:jc w:val="both"/>
        <w:rPr>
          <w:rFonts w:ascii="Times New Roman" w:hAnsi="Times New Roman" w:cs="Times New Roman"/>
          <w:bCs/>
          <w:color w:val="000000" w:themeColor="text1"/>
          <w:sz w:val="24"/>
          <w:szCs w:val="24"/>
        </w:rPr>
      </w:pPr>
      <w:r w:rsidRPr="007C6C9A">
        <w:rPr>
          <w:rFonts w:ascii="Times New Roman" w:hAnsi="Times New Roman" w:cs="Times New Roman"/>
          <w:bCs/>
          <w:color w:val="000000" w:themeColor="text1"/>
          <w:sz w:val="24"/>
          <w:szCs w:val="24"/>
        </w:rPr>
        <w:t xml:space="preserve">- </w:t>
      </w:r>
      <w:proofErr w:type="gramStart"/>
      <w:r w:rsidRPr="007C6C9A">
        <w:rPr>
          <w:rFonts w:ascii="Times New Roman" w:hAnsi="Times New Roman" w:cs="Times New Roman"/>
          <w:bCs/>
          <w:color w:val="000000" w:themeColor="text1"/>
          <w:sz w:val="24"/>
          <w:szCs w:val="24"/>
        </w:rPr>
        <w:t>исходя из текущих планировочных решений по транспортным путям необходимо осуществлять</w:t>
      </w:r>
      <w:proofErr w:type="gramEnd"/>
      <w:r w:rsidRPr="007C6C9A">
        <w:rPr>
          <w:rFonts w:ascii="Times New Roman" w:hAnsi="Times New Roman" w:cs="Times New Roman"/>
          <w:bCs/>
          <w:color w:val="000000" w:themeColor="text1"/>
          <w:sz w:val="24"/>
          <w:szCs w:val="24"/>
        </w:rPr>
        <w:t xml:space="preserve"> проектирование пешеходных тротуаров с минимальным числом пересечений с проезжей частью дорог и пересечений массовых пешеходных потоков.</w:t>
      </w:r>
    </w:p>
    <w:p w:rsidR="007C6C9A" w:rsidRPr="007C6C9A"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7C6C9A">
        <w:rPr>
          <w:rFonts w:ascii="Times New Roman" w:hAnsi="Times New Roman" w:cs="Times New Roman"/>
          <w:color w:val="000000" w:themeColor="text1"/>
          <w:sz w:val="24"/>
          <w:szCs w:val="24"/>
        </w:rPr>
        <w:t>При строительстве внутри квартальных проездов, тротуаров, пешеходных дорожек и площадок должны соблюдаться требования </w:t>
      </w:r>
      <w:hyperlink r:id="rId47" w:anchor="/document/70375334/entry/0" w:history="1">
        <w:r w:rsidRPr="007C6C9A">
          <w:rPr>
            <w:rStyle w:val="ac"/>
            <w:rFonts w:ascii="Times New Roman" w:hAnsi="Times New Roman" w:cs="Times New Roman"/>
            <w:color w:val="000000" w:themeColor="text1"/>
            <w:sz w:val="24"/>
            <w:szCs w:val="24"/>
            <w:u w:val="none"/>
          </w:rPr>
          <w:t>СП 34.13330</w:t>
        </w:r>
      </w:hyperlink>
      <w:r w:rsidRPr="007C6C9A">
        <w:rPr>
          <w:rFonts w:ascii="Times New Roman" w:hAnsi="Times New Roman" w:cs="Times New Roman"/>
          <w:color w:val="000000" w:themeColor="text1"/>
          <w:sz w:val="24"/>
          <w:szCs w:val="24"/>
        </w:rPr>
        <w:t>, </w:t>
      </w:r>
      <w:hyperlink r:id="rId48" w:anchor="/document/70381284/entry/0" w:history="1">
        <w:r w:rsidRPr="007C6C9A">
          <w:rPr>
            <w:rStyle w:val="ac"/>
            <w:rFonts w:ascii="Times New Roman" w:hAnsi="Times New Roman" w:cs="Times New Roman"/>
            <w:color w:val="000000" w:themeColor="text1"/>
            <w:sz w:val="24"/>
            <w:szCs w:val="24"/>
            <w:u w:val="none"/>
          </w:rPr>
          <w:t>СП 78.13330</w:t>
        </w:r>
      </w:hyperlink>
      <w:r w:rsidRPr="007C6C9A">
        <w:rPr>
          <w:rFonts w:ascii="Times New Roman" w:hAnsi="Times New Roman" w:cs="Times New Roman"/>
          <w:color w:val="000000" w:themeColor="text1"/>
          <w:sz w:val="24"/>
          <w:szCs w:val="24"/>
        </w:rPr>
        <w:t>, </w:t>
      </w:r>
      <w:hyperlink r:id="rId49" w:anchor="/document/71625962/entry/0" w:history="1">
        <w:r w:rsidRPr="007C6C9A">
          <w:rPr>
            <w:rStyle w:val="ac"/>
            <w:rFonts w:ascii="Times New Roman" w:hAnsi="Times New Roman" w:cs="Times New Roman"/>
            <w:color w:val="000000" w:themeColor="text1"/>
            <w:sz w:val="24"/>
            <w:szCs w:val="24"/>
            <w:u w:val="none"/>
          </w:rPr>
          <w:t>СП 113.13330</w:t>
        </w:r>
      </w:hyperlink>
      <w:r w:rsidRPr="007C6C9A">
        <w:rPr>
          <w:rFonts w:ascii="Times New Roman" w:hAnsi="Times New Roman" w:cs="Times New Roman"/>
          <w:color w:val="000000" w:themeColor="text1"/>
          <w:sz w:val="24"/>
          <w:szCs w:val="24"/>
        </w:rPr>
        <w:t>, </w:t>
      </w:r>
      <w:hyperlink r:id="rId50" w:anchor="/document/71584218/entry/0" w:history="1">
        <w:r w:rsidRPr="007C6C9A">
          <w:rPr>
            <w:rStyle w:val="ac"/>
            <w:rFonts w:ascii="Times New Roman" w:hAnsi="Times New Roman" w:cs="Times New Roman"/>
            <w:color w:val="000000" w:themeColor="text1"/>
            <w:sz w:val="24"/>
            <w:szCs w:val="24"/>
            <w:u w:val="none"/>
          </w:rPr>
          <w:t>СП 59.13330</w:t>
        </w:r>
      </w:hyperlink>
      <w:r w:rsidRPr="007C6C9A">
        <w:rPr>
          <w:rFonts w:ascii="Times New Roman" w:hAnsi="Times New Roman" w:cs="Times New Roman"/>
          <w:color w:val="000000" w:themeColor="text1"/>
          <w:sz w:val="24"/>
          <w:szCs w:val="24"/>
        </w:rPr>
        <w:t>, </w:t>
      </w:r>
      <w:hyperlink r:id="rId51" w:anchor="/document/70625580/entry/0" w:history="1">
        <w:r w:rsidRPr="007C6C9A">
          <w:rPr>
            <w:rStyle w:val="ac"/>
            <w:rFonts w:ascii="Times New Roman" w:hAnsi="Times New Roman" w:cs="Times New Roman"/>
            <w:color w:val="000000" w:themeColor="text1"/>
            <w:sz w:val="24"/>
            <w:szCs w:val="24"/>
            <w:u w:val="none"/>
          </w:rPr>
          <w:t>СП 140.13330</w:t>
        </w:r>
      </w:hyperlink>
      <w:r w:rsidRPr="007C6C9A">
        <w:rPr>
          <w:rFonts w:ascii="Times New Roman" w:hAnsi="Times New Roman" w:cs="Times New Roman"/>
          <w:color w:val="000000" w:themeColor="text1"/>
          <w:sz w:val="24"/>
          <w:szCs w:val="24"/>
        </w:rPr>
        <w:t> и </w:t>
      </w:r>
      <w:hyperlink r:id="rId52" w:anchor="/document/71705482/entry/4004" w:history="1">
        <w:r w:rsidRPr="007C6C9A">
          <w:rPr>
            <w:rStyle w:val="ac"/>
            <w:rFonts w:ascii="Times New Roman" w:hAnsi="Times New Roman" w:cs="Times New Roman"/>
            <w:color w:val="000000" w:themeColor="text1"/>
            <w:sz w:val="24"/>
            <w:szCs w:val="24"/>
            <w:u w:val="none"/>
          </w:rPr>
          <w:t>[4]</w:t>
        </w:r>
      </w:hyperlink>
    </w:p>
    <w:p w:rsidR="007C6C9A" w:rsidRPr="007C6C9A"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7C6C9A">
        <w:rPr>
          <w:rFonts w:ascii="Times New Roman" w:hAnsi="Times New Roman" w:cs="Times New Roman"/>
          <w:color w:val="000000" w:themeColor="text1"/>
          <w:sz w:val="24"/>
          <w:szCs w:val="24"/>
        </w:rPr>
        <w:t xml:space="preserve">Правила настоящего раздела распространяются на строительство внутриквартальных проездов, тротуаров, пешеходных дорожек, площадок, наружных лестниц, пандусов, </w:t>
      </w:r>
      <w:proofErr w:type="spellStart"/>
      <w:r w:rsidRPr="007C6C9A">
        <w:rPr>
          <w:rFonts w:ascii="Times New Roman" w:hAnsi="Times New Roman" w:cs="Times New Roman"/>
          <w:color w:val="000000" w:themeColor="text1"/>
          <w:sz w:val="24"/>
          <w:szCs w:val="24"/>
        </w:rPr>
        <w:t>отмосток</w:t>
      </w:r>
      <w:proofErr w:type="spellEnd"/>
      <w:r w:rsidRPr="007C6C9A">
        <w:rPr>
          <w:rFonts w:ascii="Times New Roman" w:hAnsi="Times New Roman" w:cs="Times New Roman"/>
          <w:color w:val="000000" w:themeColor="text1"/>
          <w:sz w:val="24"/>
          <w:szCs w:val="24"/>
        </w:rPr>
        <w:t xml:space="preserve"> и бордюров, средств наружной рекламы, информации и навигации. При строительстве пешеходных дорожек шириной более 2 м следует учитывать возможность проезда по ним транспортных средств с осевой нагрузкой до 8 т (поливомоечные автомобили, автомобили с раздвижными вышками и т.п.). Покрытия внутриквартальных проездов, тротуаров, пешеходных дорожек и площадок должны </w:t>
      </w:r>
      <w:r w:rsidRPr="007C6C9A">
        <w:rPr>
          <w:rFonts w:ascii="Times New Roman" w:hAnsi="Times New Roman" w:cs="Times New Roman"/>
          <w:color w:val="000000" w:themeColor="text1"/>
          <w:sz w:val="24"/>
          <w:szCs w:val="24"/>
        </w:rPr>
        <w:lastRenderedPageBreak/>
        <w:t>обеспечивать отвод поверхностных вод, не должны быть источниками грязи и пылить в сухую погоду. Материал поверхности покрытия и его структура должны обеспечивать необходимые сцепные свойства, поверхность мощения не должна быть скользкой при любых погодных условиях.</w:t>
      </w:r>
    </w:p>
    <w:p w:rsidR="007C6C9A" w:rsidRPr="007C6C9A"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7C6C9A">
        <w:rPr>
          <w:rFonts w:ascii="Times New Roman" w:hAnsi="Times New Roman" w:cs="Times New Roman"/>
          <w:color w:val="000000" w:themeColor="text1"/>
          <w:sz w:val="24"/>
          <w:szCs w:val="24"/>
        </w:rPr>
        <w:t>При проектировании покрытия эксплуатируемой кровли, в том числе в рекреационных целях, следует руководствоваться </w:t>
      </w:r>
      <w:hyperlink r:id="rId53" w:anchor="/document/71729740/entry/0" w:history="1">
        <w:r w:rsidRPr="007C6C9A">
          <w:rPr>
            <w:rStyle w:val="ac"/>
            <w:rFonts w:ascii="Times New Roman" w:hAnsi="Times New Roman" w:cs="Times New Roman"/>
            <w:color w:val="000000" w:themeColor="text1"/>
            <w:sz w:val="24"/>
            <w:szCs w:val="24"/>
            <w:u w:val="none"/>
          </w:rPr>
          <w:t>СП 17.13330</w:t>
        </w:r>
      </w:hyperlink>
      <w:r w:rsidRPr="007C6C9A">
        <w:rPr>
          <w:rFonts w:ascii="Times New Roman" w:hAnsi="Times New Roman" w:cs="Times New Roman"/>
          <w:color w:val="000000" w:themeColor="text1"/>
          <w:sz w:val="24"/>
          <w:szCs w:val="24"/>
        </w:rPr>
        <w:t>, </w:t>
      </w:r>
      <w:hyperlink r:id="rId54" w:anchor="/document/6180790/entry/0" w:history="1">
        <w:r w:rsidRPr="007C6C9A">
          <w:rPr>
            <w:rStyle w:val="ac"/>
            <w:rFonts w:ascii="Times New Roman" w:hAnsi="Times New Roman" w:cs="Times New Roman"/>
            <w:color w:val="000000" w:themeColor="text1"/>
            <w:sz w:val="24"/>
            <w:szCs w:val="24"/>
            <w:u w:val="none"/>
          </w:rPr>
          <w:t>СП 29.13330</w:t>
        </w:r>
      </w:hyperlink>
      <w:r w:rsidRPr="007C6C9A">
        <w:rPr>
          <w:rFonts w:ascii="Times New Roman" w:hAnsi="Times New Roman" w:cs="Times New Roman"/>
          <w:color w:val="000000" w:themeColor="text1"/>
          <w:sz w:val="24"/>
          <w:szCs w:val="24"/>
        </w:rPr>
        <w:t>.</w:t>
      </w:r>
    </w:p>
    <w:p w:rsidR="007C6C9A" w:rsidRPr="007C6C9A"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7C6C9A">
        <w:rPr>
          <w:rFonts w:ascii="Times New Roman" w:hAnsi="Times New Roman" w:cs="Times New Roman"/>
          <w:color w:val="000000" w:themeColor="text1"/>
          <w:sz w:val="24"/>
          <w:szCs w:val="24"/>
        </w:rPr>
        <w:t>Укладка экологических плит возможна как на твердое основание, так и на сыпучее. Плиты следует укладывать в соответствии с требованиями изготовителя.</w:t>
      </w:r>
    </w:p>
    <w:p w:rsidR="007C6C9A" w:rsidRPr="007C6C9A"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7C6C9A">
        <w:rPr>
          <w:rFonts w:ascii="Times New Roman" w:hAnsi="Times New Roman" w:cs="Times New Roman"/>
          <w:color w:val="000000" w:themeColor="text1"/>
          <w:sz w:val="24"/>
          <w:szCs w:val="24"/>
        </w:rPr>
        <w:t>Оборудование и покрытия детских игровых площадок следует выполнять по </w:t>
      </w:r>
      <w:hyperlink r:id="rId55" w:anchor="/document/70611974/entry/0" w:history="1">
        <w:r w:rsidRPr="007C6C9A">
          <w:rPr>
            <w:rStyle w:val="ac"/>
            <w:rFonts w:ascii="Times New Roman" w:hAnsi="Times New Roman" w:cs="Times New Roman"/>
            <w:color w:val="000000" w:themeColor="text1"/>
            <w:sz w:val="24"/>
            <w:szCs w:val="24"/>
            <w:u w:val="none"/>
          </w:rPr>
          <w:t xml:space="preserve">ГОСТ </w:t>
        </w:r>
        <w:proofErr w:type="gramStart"/>
        <w:r w:rsidRPr="007C6C9A">
          <w:rPr>
            <w:rStyle w:val="ac"/>
            <w:rFonts w:ascii="Times New Roman" w:hAnsi="Times New Roman" w:cs="Times New Roman"/>
            <w:color w:val="000000" w:themeColor="text1"/>
            <w:sz w:val="24"/>
            <w:szCs w:val="24"/>
            <w:u w:val="none"/>
          </w:rPr>
          <w:t>Р</w:t>
        </w:r>
        <w:proofErr w:type="gramEnd"/>
        <w:r w:rsidRPr="007C6C9A">
          <w:rPr>
            <w:rStyle w:val="ac"/>
            <w:rFonts w:ascii="Times New Roman" w:hAnsi="Times New Roman" w:cs="Times New Roman"/>
            <w:color w:val="000000" w:themeColor="text1"/>
            <w:sz w:val="24"/>
            <w:szCs w:val="24"/>
            <w:u w:val="none"/>
          </w:rPr>
          <w:t xml:space="preserve"> 52169</w:t>
        </w:r>
      </w:hyperlink>
      <w:r w:rsidRPr="007C6C9A">
        <w:rPr>
          <w:rFonts w:ascii="Times New Roman" w:hAnsi="Times New Roman" w:cs="Times New Roman"/>
          <w:color w:val="000000" w:themeColor="text1"/>
          <w:sz w:val="24"/>
          <w:szCs w:val="24"/>
        </w:rPr>
        <w:t>.</w:t>
      </w:r>
    </w:p>
    <w:p w:rsidR="007C6C9A" w:rsidRPr="007C6C9A"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7C6C9A">
        <w:rPr>
          <w:rFonts w:ascii="Times New Roman" w:hAnsi="Times New Roman" w:cs="Times New Roman"/>
          <w:color w:val="000000" w:themeColor="text1"/>
          <w:sz w:val="24"/>
          <w:szCs w:val="24"/>
        </w:rPr>
        <w:t>Проезды, тротуары, пешеходные дорожки и площадки должны отвечать условиям безопасности для МГН в соответствии с </w:t>
      </w:r>
      <w:hyperlink r:id="rId56" w:anchor="/document/71584218/entry/510" w:history="1">
        <w:r w:rsidRPr="007C6C9A">
          <w:rPr>
            <w:rStyle w:val="ac"/>
            <w:rFonts w:ascii="Times New Roman" w:hAnsi="Times New Roman" w:cs="Times New Roman"/>
            <w:color w:val="000000" w:themeColor="text1"/>
            <w:sz w:val="24"/>
            <w:szCs w:val="24"/>
            <w:u w:val="none"/>
          </w:rPr>
          <w:t>подразделом 5.1</w:t>
        </w:r>
      </w:hyperlink>
      <w:r w:rsidRPr="007C6C9A">
        <w:rPr>
          <w:rFonts w:ascii="Times New Roman" w:hAnsi="Times New Roman" w:cs="Times New Roman"/>
          <w:color w:val="000000" w:themeColor="text1"/>
          <w:sz w:val="24"/>
          <w:szCs w:val="24"/>
        </w:rPr>
        <w:t> СП 59.13330.2016, </w:t>
      </w:r>
      <w:hyperlink r:id="rId57" w:anchor="/document/70625580/entry/61" w:history="1">
        <w:r w:rsidRPr="007C6C9A">
          <w:rPr>
            <w:rStyle w:val="ac"/>
            <w:rFonts w:ascii="Times New Roman" w:hAnsi="Times New Roman" w:cs="Times New Roman"/>
            <w:color w:val="000000" w:themeColor="text1"/>
            <w:sz w:val="24"/>
            <w:szCs w:val="24"/>
            <w:u w:val="none"/>
          </w:rPr>
          <w:t>подразделом 6.1</w:t>
        </w:r>
      </w:hyperlink>
      <w:r w:rsidRPr="007C6C9A">
        <w:rPr>
          <w:rFonts w:ascii="Times New Roman" w:hAnsi="Times New Roman" w:cs="Times New Roman"/>
          <w:color w:val="000000" w:themeColor="text1"/>
          <w:sz w:val="24"/>
          <w:szCs w:val="24"/>
        </w:rPr>
        <w:t> СП 140.13330.2012, </w:t>
      </w:r>
      <w:hyperlink r:id="rId58" w:anchor="/document/70539856/entry/500" w:history="1">
        <w:r w:rsidRPr="007C6C9A">
          <w:rPr>
            <w:rStyle w:val="ac"/>
            <w:rFonts w:ascii="Times New Roman" w:hAnsi="Times New Roman" w:cs="Times New Roman"/>
            <w:color w:val="000000" w:themeColor="text1"/>
            <w:sz w:val="24"/>
            <w:szCs w:val="24"/>
            <w:u w:val="none"/>
          </w:rPr>
          <w:t>разделом 5</w:t>
        </w:r>
      </w:hyperlink>
      <w:r w:rsidRPr="007C6C9A">
        <w:rPr>
          <w:rFonts w:ascii="Times New Roman" w:hAnsi="Times New Roman" w:cs="Times New Roman"/>
          <w:color w:val="000000" w:themeColor="text1"/>
          <w:sz w:val="24"/>
          <w:szCs w:val="24"/>
        </w:rPr>
        <w:t> СП 136.13330.2012.</w:t>
      </w:r>
    </w:p>
    <w:p w:rsidR="007C6C9A" w:rsidRPr="007C6C9A"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7C6C9A">
        <w:rPr>
          <w:rFonts w:ascii="Times New Roman" w:hAnsi="Times New Roman" w:cs="Times New Roman"/>
          <w:color w:val="000000" w:themeColor="text1"/>
          <w:sz w:val="24"/>
          <w:szCs w:val="24"/>
        </w:rPr>
        <w:t>Пути движения МГН следует выделять дорожной разметкой, использовать тактильно-контрастные указатели, элементы информации об объекте. Необходимость и места их размещения указываются в задании на проектирование.</w:t>
      </w:r>
    </w:p>
    <w:p w:rsidR="007C6C9A" w:rsidRPr="007C6C9A"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7C6C9A">
        <w:rPr>
          <w:rFonts w:ascii="Times New Roman" w:hAnsi="Times New Roman" w:cs="Times New Roman"/>
          <w:color w:val="000000" w:themeColor="text1"/>
          <w:sz w:val="24"/>
          <w:szCs w:val="24"/>
        </w:rPr>
        <w:t>Для обеспечения безопасности передвижения МГН покрытие тротуаров, пешеходных дорожек, съездов, пандусов и лестниц должно быть из твердых, прочных материалов, не допускающих скольжения. Покрытие из бетонных плит и брусчатки должно иметь толщину швов не более 0,01 м (</w:t>
      </w:r>
      <w:hyperlink r:id="rId59" w:anchor="/document/71584218/entry/0" w:history="1">
        <w:r w:rsidRPr="007C6C9A">
          <w:rPr>
            <w:rStyle w:val="ac"/>
            <w:rFonts w:ascii="Times New Roman" w:hAnsi="Times New Roman" w:cs="Times New Roman"/>
            <w:color w:val="000000" w:themeColor="text1"/>
            <w:sz w:val="24"/>
            <w:szCs w:val="24"/>
            <w:u w:val="none"/>
          </w:rPr>
          <w:t>СП 59.13330</w:t>
        </w:r>
      </w:hyperlink>
      <w:r w:rsidRPr="007C6C9A">
        <w:rPr>
          <w:rFonts w:ascii="Times New Roman" w:hAnsi="Times New Roman" w:cs="Times New Roman"/>
          <w:color w:val="000000" w:themeColor="text1"/>
          <w:sz w:val="24"/>
          <w:szCs w:val="24"/>
        </w:rPr>
        <w:t>).</w:t>
      </w:r>
    </w:p>
    <w:p w:rsidR="007C6C9A" w:rsidRPr="007C6C9A"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7C6C9A">
        <w:rPr>
          <w:rFonts w:ascii="Times New Roman" w:hAnsi="Times New Roman" w:cs="Times New Roman"/>
          <w:color w:val="000000" w:themeColor="text1"/>
          <w:sz w:val="24"/>
          <w:szCs w:val="24"/>
        </w:rPr>
        <w:t>При проектировании пешеходных дорожек с эксплуатируемыми газонами высота разделяющего бордюрного камня от плоскости дорожки должна быть не более 0,04 м.</w:t>
      </w:r>
    </w:p>
    <w:p w:rsidR="007C6C9A" w:rsidRPr="007C6C9A"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7C6C9A">
        <w:rPr>
          <w:rFonts w:ascii="Times New Roman" w:hAnsi="Times New Roman" w:cs="Times New Roman"/>
          <w:color w:val="000000" w:themeColor="text1"/>
          <w:sz w:val="24"/>
          <w:szCs w:val="24"/>
        </w:rPr>
        <w:t xml:space="preserve"> Вдоль улиц и дорог, пешеходных дорожек, на площадках и в местах отдыха для ориентации в городской среде следует размещать элементы наружной рекламы, информации и навигации (вертикальные, отдельно стоящие или горизонтальные в мощении) в соответствии с </w:t>
      </w:r>
      <w:hyperlink r:id="rId60" w:anchor="/document/12145642/entry/0" w:history="1">
        <w:r w:rsidRPr="007C6C9A">
          <w:rPr>
            <w:rStyle w:val="ac"/>
            <w:rFonts w:ascii="Times New Roman" w:hAnsi="Times New Roman" w:cs="Times New Roman"/>
            <w:color w:val="000000" w:themeColor="text1"/>
            <w:sz w:val="24"/>
            <w:szCs w:val="24"/>
            <w:u w:val="none"/>
          </w:rPr>
          <w:t xml:space="preserve">ГОСТ </w:t>
        </w:r>
        <w:proofErr w:type="gramStart"/>
        <w:r w:rsidRPr="007C6C9A">
          <w:rPr>
            <w:rStyle w:val="ac"/>
            <w:rFonts w:ascii="Times New Roman" w:hAnsi="Times New Roman" w:cs="Times New Roman"/>
            <w:color w:val="000000" w:themeColor="text1"/>
            <w:sz w:val="24"/>
            <w:szCs w:val="24"/>
            <w:u w:val="none"/>
          </w:rPr>
          <w:t>Р</w:t>
        </w:r>
        <w:proofErr w:type="gramEnd"/>
        <w:r w:rsidRPr="007C6C9A">
          <w:rPr>
            <w:rStyle w:val="ac"/>
            <w:rFonts w:ascii="Times New Roman" w:hAnsi="Times New Roman" w:cs="Times New Roman"/>
            <w:color w:val="000000" w:themeColor="text1"/>
            <w:sz w:val="24"/>
            <w:szCs w:val="24"/>
            <w:u w:val="none"/>
          </w:rPr>
          <w:t xml:space="preserve"> 52289</w:t>
        </w:r>
      </w:hyperlink>
      <w:r w:rsidRPr="007C6C9A">
        <w:rPr>
          <w:rFonts w:ascii="Times New Roman" w:hAnsi="Times New Roman" w:cs="Times New Roman"/>
          <w:color w:val="000000" w:themeColor="text1"/>
          <w:sz w:val="24"/>
          <w:szCs w:val="24"/>
        </w:rPr>
        <w:t>, </w:t>
      </w:r>
      <w:hyperlink r:id="rId61" w:anchor="/document/71705482/entry/4003" w:history="1">
        <w:r w:rsidRPr="007C6C9A">
          <w:rPr>
            <w:rStyle w:val="ac"/>
            <w:rFonts w:ascii="Times New Roman" w:hAnsi="Times New Roman" w:cs="Times New Roman"/>
            <w:color w:val="000000" w:themeColor="text1"/>
            <w:sz w:val="24"/>
            <w:szCs w:val="24"/>
            <w:u w:val="none"/>
          </w:rPr>
          <w:t>[3]</w:t>
        </w:r>
      </w:hyperlink>
      <w:r w:rsidRPr="007C6C9A">
        <w:rPr>
          <w:rFonts w:ascii="Times New Roman" w:hAnsi="Times New Roman" w:cs="Times New Roman"/>
          <w:color w:val="000000" w:themeColor="text1"/>
          <w:sz w:val="24"/>
          <w:szCs w:val="24"/>
        </w:rPr>
        <w:t>.</w:t>
      </w:r>
    </w:p>
    <w:p w:rsidR="007C6C9A" w:rsidRPr="007C6C9A"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7C6C9A">
        <w:rPr>
          <w:rFonts w:ascii="Times New Roman" w:hAnsi="Times New Roman" w:cs="Times New Roman"/>
          <w:color w:val="000000" w:themeColor="text1"/>
          <w:sz w:val="24"/>
          <w:szCs w:val="24"/>
        </w:rPr>
        <w:t>Световые средства наружной рекламы, информации и навигации следует использовать как дополнительное средство для ориентации пешеходов.</w:t>
      </w:r>
    </w:p>
    <w:p w:rsidR="007C6C9A" w:rsidRPr="007C6C9A"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7C6C9A">
        <w:rPr>
          <w:rFonts w:ascii="Times New Roman" w:hAnsi="Times New Roman" w:cs="Times New Roman"/>
          <w:color w:val="000000" w:themeColor="text1"/>
          <w:sz w:val="24"/>
          <w:szCs w:val="24"/>
        </w:rPr>
        <w:t>Выбор мест установки средств наружной рекламы, информации и навигации должен обеспечивать их видимость и беспрепятственное пешеходное движение.</w:t>
      </w:r>
    </w:p>
    <w:p w:rsidR="007C6C9A" w:rsidRPr="007C6C9A"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7C6C9A">
        <w:rPr>
          <w:rFonts w:ascii="Times New Roman" w:hAnsi="Times New Roman" w:cs="Times New Roman"/>
          <w:color w:val="000000" w:themeColor="text1"/>
          <w:sz w:val="24"/>
          <w:szCs w:val="24"/>
        </w:rPr>
        <w:t>В состав средств наружной рекламы, информации и навигации следует включать: указатели, стелы, электронные табло, баннеры, информационные стенды, разметку и пр.</w:t>
      </w:r>
    </w:p>
    <w:p w:rsidR="007C6C9A" w:rsidRPr="007C6C9A"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proofErr w:type="gramStart"/>
      <w:r w:rsidRPr="007C6C9A">
        <w:rPr>
          <w:rFonts w:ascii="Times New Roman" w:hAnsi="Times New Roman" w:cs="Times New Roman"/>
          <w:color w:val="000000" w:themeColor="text1"/>
          <w:sz w:val="24"/>
          <w:szCs w:val="24"/>
        </w:rPr>
        <w:t xml:space="preserve">Сборные бетонные и железобетонные плитки тротуаров и пешеходных дорожек, не рассчитанные на воздействие 8-тонной осевой нагрузки от транспортных средств, следует укладывать на песчаное основание при ширине дорожек и тротуаров до 2 м. Песчаное </w:t>
      </w:r>
      <w:r w:rsidRPr="007C6C9A">
        <w:rPr>
          <w:rFonts w:ascii="Times New Roman" w:hAnsi="Times New Roman" w:cs="Times New Roman"/>
          <w:color w:val="000000" w:themeColor="text1"/>
          <w:sz w:val="24"/>
          <w:szCs w:val="24"/>
        </w:rPr>
        <w:lastRenderedPageBreak/>
        <w:t>основание должно быть толщиной не менее 3 см с боковым упором из грунта, быть уплотнено - коэффициент плотности должен быть не ниже 0,98 м, обеспечивать полное прилегание плиток</w:t>
      </w:r>
      <w:proofErr w:type="gramEnd"/>
      <w:r w:rsidRPr="007C6C9A">
        <w:rPr>
          <w:rFonts w:ascii="Times New Roman" w:hAnsi="Times New Roman" w:cs="Times New Roman"/>
          <w:color w:val="000000" w:themeColor="text1"/>
          <w:sz w:val="24"/>
          <w:szCs w:val="24"/>
        </w:rPr>
        <w:t xml:space="preserve"> при их укладке. Наличие просветов основания при проверке его шаблоном или контрольной рейкой не допускается.</w:t>
      </w:r>
    </w:p>
    <w:p w:rsidR="007C6C9A" w:rsidRPr="007C6C9A"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7C6C9A">
        <w:rPr>
          <w:rFonts w:ascii="Times New Roman" w:hAnsi="Times New Roman" w:cs="Times New Roman"/>
          <w:color w:val="000000" w:themeColor="text1"/>
          <w:sz w:val="24"/>
          <w:szCs w:val="24"/>
        </w:rPr>
        <w:t>Плотное прилегание плиток к основанию достигается осадкой их при укладке и погружении плитки в песок основания до 2 мм.</w:t>
      </w:r>
    </w:p>
    <w:p w:rsidR="007C6C9A" w:rsidRPr="007C6C9A"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7C6C9A">
        <w:rPr>
          <w:rFonts w:ascii="Times New Roman" w:hAnsi="Times New Roman" w:cs="Times New Roman"/>
          <w:color w:val="000000" w:themeColor="text1"/>
          <w:sz w:val="24"/>
          <w:szCs w:val="24"/>
        </w:rPr>
        <w:t>Штучные материалы верхнего слоя покрытия (плитка) должны примыкать друг к другу так, чтобы не было выступов, превышающих уровень поверхности данного слоя.</w:t>
      </w:r>
    </w:p>
    <w:p w:rsidR="007C6C9A" w:rsidRPr="007C6C9A"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7C6C9A">
        <w:rPr>
          <w:rFonts w:ascii="Times New Roman" w:hAnsi="Times New Roman" w:cs="Times New Roman"/>
          <w:color w:val="000000" w:themeColor="text1"/>
          <w:sz w:val="24"/>
          <w:szCs w:val="24"/>
        </w:rPr>
        <w:t xml:space="preserve"> При устройстве цементобетонных покрытий должны проверяться: плотность и ровность основания, правильность установки опалубки и устройства швов, толщина покрытия (путем взятия одного керна с площадки не более 2000 м</w:t>
      </w:r>
      <w:r w:rsidRPr="007C6C9A">
        <w:rPr>
          <w:rFonts w:ascii="Times New Roman" w:hAnsi="Times New Roman" w:cs="Times New Roman"/>
          <w:color w:val="000000" w:themeColor="text1"/>
          <w:sz w:val="24"/>
          <w:szCs w:val="24"/>
          <w:vertAlign w:val="superscript"/>
        </w:rPr>
        <w:t> 2</w:t>
      </w:r>
      <w:r w:rsidRPr="007C6C9A">
        <w:rPr>
          <w:rFonts w:ascii="Times New Roman" w:hAnsi="Times New Roman" w:cs="Times New Roman"/>
          <w:color w:val="000000" w:themeColor="text1"/>
          <w:sz w:val="24"/>
          <w:szCs w:val="24"/>
        </w:rPr>
        <w:t>), режим ухода за бетоном, ровность покрытия и отсутствие на его поверхности пленок цементного молока.</w:t>
      </w:r>
    </w:p>
    <w:p w:rsidR="007C6C9A" w:rsidRPr="007C6C9A"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7C6C9A">
        <w:rPr>
          <w:rFonts w:ascii="Times New Roman" w:hAnsi="Times New Roman" w:cs="Times New Roman"/>
          <w:color w:val="000000" w:themeColor="text1"/>
          <w:sz w:val="24"/>
          <w:szCs w:val="24"/>
        </w:rPr>
        <w:t xml:space="preserve">Деревянные элементы покрытий в зависимости от конкретного места размещения должны подвергаться специальной обработке, обеспечивающей их долговечность и требуемые потребительские свойства: термообработка под действием высоких температур, антисептическая и/или </w:t>
      </w:r>
      <w:proofErr w:type="spellStart"/>
      <w:r w:rsidRPr="007C6C9A">
        <w:rPr>
          <w:rFonts w:ascii="Times New Roman" w:hAnsi="Times New Roman" w:cs="Times New Roman"/>
          <w:color w:val="000000" w:themeColor="text1"/>
          <w:sz w:val="24"/>
          <w:szCs w:val="24"/>
        </w:rPr>
        <w:t>антипиреновая</w:t>
      </w:r>
      <w:proofErr w:type="spellEnd"/>
      <w:r w:rsidRPr="007C6C9A">
        <w:rPr>
          <w:rFonts w:ascii="Times New Roman" w:hAnsi="Times New Roman" w:cs="Times New Roman"/>
          <w:color w:val="000000" w:themeColor="text1"/>
          <w:sz w:val="24"/>
          <w:szCs w:val="24"/>
        </w:rPr>
        <w:t xml:space="preserve"> пропитка. Не допускается применение покрытий или их частей, способных привести к травматизму в течение всего эксплуатационного периода (</w:t>
      </w:r>
      <w:proofErr w:type="spellStart"/>
      <w:r w:rsidRPr="007C6C9A">
        <w:rPr>
          <w:rFonts w:ascii="Times New Roman" w:hAnsi="Times New Roman" w:cs="Times New Roman"/>
          <w:color w:val="000000" w:themeColor="text1"/>
          <w:sz w:val="24"/>
          <w:szCs w:val="24"/>
        </w:rPr>
        <w:t>рассыхание</w:t>
      </w:r>
      <w:proofErr w:type="spellEnd"/>
      <w:r w:rsidRPr="007C6C9A">
        <w:rPr>
          <w:rFonts w:ascii="Times New Roman" w:hAnsi="Times New Roman" w:cs="Times New Roman"/>
          <w:color w:val="000000" w:themeColor="text1"/>
          <w:sz w:val="24"/>
          <w:szCs w:val="24"/>
        </w:rPr>
        <w:t>, гниение, растрескивание, обугливание/возгорание и пр.).</w:t>
      </w:r>
    </w:p>
    <w:p w:rsidR="007C6C9A" w:rsidRPr="007C6C9A"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7C6C9A">
        <w:rPr>
          <w:rFonts w:ascii="Times New Roman" w:hAnsi="Times New Roman" w:cs="Times New Roman"/>
          <w:color w:val="000000" w:themeColor="text1"/>
          <w:sz w:val="24"/>
          <w:szCs w:val="24"/>
        </w:rPr>
        <w:t>Бортовые камни следует устанавливать на грунтовом основании, уплотненном до плотности при коэффициенте не менее 0,98 или на бетонном основании с присыпкой грунтом с наружной стороны или укреплением бетоном. Борт должен повторять проектный профиль покрытия. Уступы в стыках бортовых камней в плане и профиле не допускаются. В местах пересечений внутриквартальных проездов и садовых дорожек следует устанавливать криволинейные бортовые камни. Устройство криволинейного борта радиусом 15 м и менее из прямолинейных камней не допускается. Швы между камнями должны быть не более 10 мм.</w:t>
      </w:r>
    </w:p>
    <w:p w:rsidR="007C6C9A" w:rsidRPr="007C6C9A"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7C6C9A">
        <w:rPr>
          <w:rFonts w:ascii="Times New Roman" w:hAnsi="Times New Roman" w:cs="Times New Roman"/>
          <w:color w:val="000000" w:themeColor="text1"/>
          <w:sz w:val="24"/>
          <w:szCs w:val="24"/>
        </w:rPr>
        <w:t>Раствор для заполнения швов должен приготовляться на портландцементе класса не ниже В30 и его подвижность должна соответствовать 5-6 см погружения стандартного конуса. Бордюрные съезды должны быть шириной не менее 1,5 м, продольный уклон не более 1:20 (5%). Перепад высот между нижней гранью съезда и проезжей частью должен быть не более 0,015 м.</w:t>
      </w:r>
    </w:p>
    <w:p w:rsidR="007C6C9A" w:rsidRPr="007C6C9A"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7C6C9A">
        <w:rPr>
          <w:rFonts w:ascii="Times New Roman" w:hAnsi="Times New Roman" w:cs="Times New Roman"/>
          <w:color w:val="000000" w:themeColor="text1"/>
          <w:sz w:val="24"/>
          <w:szCs w:val="24"/>
        </w:rPr>
        <w:t xml:space="preserve">В местах пересечения внутриквартальных проездов и пешеходных дорожек с тротуарами, подходами к площадкам и проезжей частью улиц бортовые камни должны заглубляться с устройством плавных примыканий для обеспечения проезда детских и </w:t>
      </w:r>
      <w:r w:rsidRPr="007C6C9A">
        <w:rPr>
          <w:rFonts w:ascii="Times New Roman" w:hAnsi="Times New Roman" w:cs="Times New Roman"/>
          <w:color w:val="000000" w:themeColor="text1"/>
          <w:sz w:val="24"/>
          <w:szCs w:val="24"/>
        </w:rPr>
        <w:lastRenderedPageBreak/>
        <w:t>инвалидных колясок, санок, а также въезда транспортных средств. В этих местах следует укладывать предупреждающие тактильные полосы</w:t>
      </w:r>
      <w:proofErr w:type="gramStart"/>
      <w:r w:rsidRPr="007C6C9A">
        <w:rPr>
          <w:rFonts w:ascii="Times New Roman" w:hAnsi="Times New Roman" w:cs="Times New Roman"/>
          <w:color w:val="000000" w:themeColor="text1"/>
          <w:sz w:val="24"/>
          <w:szCs w:val="24"/>
        </w:rPr>
        <w:t xml:space="preserve"> .</w:t>
      </w:r>
      <w:proofErr w:type="gramEnd"/>
    </w:p>
    <w:p w:rsidR="007C6C9A" w:rsidRPr="007C6C9A"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7C6C9A">
        <w:rPr>
          <w:rFonts w:ascii="Times New Roman" w:hAnsi="Times New Roman" w:cs="Times New Roman"/>
          <w:color w:val="000000" w:themeColor="text1"/>
          <w:sz w:val="24"/>
          <w:szCs w:val="24"/>
        </w:rPr>
        <w:t>В климатических подрайонах со среднемесячной температурой января минус 28</w:t>
      </w:r>
      <w:proofErr w:type="gramStart"/>
      <w:r w:rsidRPr="007C6C9A">
        <w:rPr>
          <w:rFonts w:ascii="Times New Roman" w:hAnsi="Times New Roman" w:cs="Times New Roman"/>
          <w:color w:val="000000" w:themeColor="text1"/>
          <w:sz w:val="24"/>
          <w:szCs w:val="24"/>
        </w:rPr>
        <w:t>°С</w:t>
      </w:r>
      <w:proofErr w:type="gramEnd"/>
      <w:r w:rsidRPr="007C6C9A">
        <w:rPr>
          <w:rFonts w:ascii="Times New Roman" w:hAnsi="Times New Roman" w:cs="Times New Roman"/>
          <w:color w:val="000000" w:themeColor="text1"/>
          <w:sz w:val="24"/>
          <w:szCs w:val="24"/>
        </w:rPr>
        <w:t xml:space="preserve"> и ниже, июля плюс 0°С и выше, суровой длительной зимой, с высотой снежного покрова до 1,2 м и вечномерзлыми грунтами допускается устройство бортовых стенок из монолитного бетона класса по прочности на сжатие не ниже В25 и маркой по морозостойкости не менее F200.</w:t>
      </w:r>
    </w:p>
    <w:p w:rsidR="007C6C9A" w:rsidRPr="007C6C9A"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7C6C9A">
        <w:rPr>
          <w:rFonts w:ascii="Times New Roman" w:hAnsi="Times New Roman" w:cs="Times New Roman"/>
          <w:color w:val="000000" w:themeColor="text1"/>
          <w:sz w:val="24"/>
          <w:szCs w:val="24"/>
        </w:rPr>
        <w:t>Для восприятия нагрузок, возникающих при очистке снега, размеры бортовой стенки следует увеличивать по высоте и ширине на 5 см по сравнению с размерами бортовых камней.</w:t>
      </w:r>
    </w:p>
    <w:p w:rsidR="007C6C9A" w:rsidRPr="007C6C9A"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7C6C9A">
        <w:rPr>
          <w:rFonts w:ascii="Times New Roman" w:hAnsi="Times New Roman" w:cs="Times New Roman"/>
          <w:color w:val="000000" w:themeColor="text1"/>
          <w:sz w:val="24"/>
          <w:szCs w:val="24"/>
        </w:rPr>
        <w:t>При сопряжении покрытия пешеходных дорожек и площадок с газоном уровень газона должен быть ниже уровня покрытия не менее чем на 5 см или быть в уровень с бортовым камнем.</w:t>
      </w:r>
    </w:p>
    <w:p w:rsidR="007C6C9A" w:rsidRPr="00963DC6"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963DC6">
        <w:rPr>
          <w:rFonts w:ascii="Times New Roman" w:hAnsi="Times New Roman" w:cs="Times New Roman"/>
          <w:color w:val="000000" w:themeColor="text1"/>
          <w:sz w:val="24"/>
          <w:szCs w:val="24"/>
        </w:rPr>
        <w:t>На перепадах отметок велодорожки необходимо предусматривать элементы сопряжения поверхностей. Целесообразно визуально и тактильно выделять велодорожки с помощью колористического решения и/или применения различных по фактуре дорожных покрытий. Для эксплуатации в вечернее время в дополнение к светоотражающим элементам разметки возможна организация светодиодной подсветки.</w:t>
      </w:r>
    </w:p>
    <w:p w:rsidR="007C6C9A" w:rsidRPr="00963DC6"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963DC6">
        <w:rPr>
          <w:rFonts w:ascii="Times New Roman" w:hAnsi="Times New Roman" w:cs="Times New Roman"/>
          <w:color w:val="000000" w:themeColor="text1"/>
          <w:sz w:val="24"/>
          <w:szCs w:val="24"/>
        </w:rPr>
        <w:t>При устройстве наружных лестниц и пандусов как элементов организации рельефа при благоустройстве территорий следует предусматривать беспрепятственное и безопасное передвижение МГН, в том числе к доступному входу в здание, в соответствии с требованиями </w:t>
      </w:r>
      <w:hyperlink r:id="rId62" w:anchor="/document/70625580/entry/0" w:history="1">
        <w:r w:rsidRPr="00963DC6">
          <w:rPr>
            <w:rStyle w:val="ac"/>
            <w:rFonts w:ascii="Times New Roman" w:hAnsi="Times New Roman" w:cs="Times New Roman"/>
            <w:color w:val="000000" w:themeColor="text1"/>
            <w:sz w:val="24"/>
            <w:szCs w:val="24"/>
            <w:u w:val="none"/>
          </w:rPr>
          <w:t>СП 140.13330</w:t>
        </w:r>
      </w:hyperlink>
      <w:r w:rsidRPr="00963DC6">
        <w:rPr>
          <w:rFonts w:ascii="Times New Roman" w:hAnsi="Times New Roman" w:cs="Times New Roman"/>
          <w:color w:val="000000" w:themeColor="text1"/>
          <w:sz w:val="24"/>
          <w:szCs w:val="24"/>
        </w:rPr>
        <w:t> и </w:t>
      </w:r>
      <w:hyperlink r:id="rId63" w:anchor="/document/71584218/entry/0" w:history="1">
        <w:r w:rsidRPr="00963DC6">
          <w:rPr>
            <w:rStyle w:val="ac"/>
            <w:rFonts w:ascii="Times New Roman" w:hAnsi="Times New Roman" w:cs="Times New Roman"/>
            <w:color w:val="000000" w:themeColor="text1"/>
            <w:sz w:val="24"/>
            <w:szCs w:val="24"/>
            <w:u w:val="none"/>
          </w:rPr>
          <w:t>СП 59.13330</w:t>
        </w:r>
      </w:hyperlink>
      <w:r w:rsidRPr="00963DC6">
        <w:rPr>
          <w:rFonts w:ascii="Times New Roman" w:hAnsi="Times New Roman" w:cs="Times New Roman"/>
          <w:color w:val="000000" w:themeColor="text1"/>
          <w:sz w:val="24"/>
          <w:szCs w:val="24"/>
        </w:rPr>
        <w:t>.</w:t>
      </w:r>
    </w:p>
    <w:p w:rsidR="007C6C9A" w:rsidRPr="00963DC6"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963DC6">
        <w:rPr>
          <w:rFonts w:ascii="Times New Roman" w:hAnsi="Times New Roman" w:cs="Times New Roman"/>
          <w:color w:val="000000" w:themeColor="text1"/>
          <w:sz w:val="24"/>
          <w:szCs w:val="24"/>
        </w:rPr>
        <w:t>В пониженных участках рельефа допускается размещение рекреационных площадок и озеленения (при соблюдении </w:t>
      </w:r>
      <w:proofErr w:type="spellStart"/>
      <w:r w:rsidR="001A3817" w:rsidRPr="00963DC6">
        <w:rPr>
          <w:rFonts w:ascii="Times New Roman" w:hAnsi="Times New Roman" w:cs="Times New Roman"/>
          <w:color w:val="000000" w:themeColor="text1"/>
          <w:sz w:val="24"/>
          <w:szCs w:val="24"/>
        </w:rPr>
        <w:fldChar w:fldCharType="begin"/>
      </w:r>
      <w:r w:rsidRPr="00963DC6">
        <w:rPr>
          <w:rFonts w:ascii="Times New Roman" w:hAnsi="Times New Roman" w:cs="Times New Roman"/>
          <w:color w:val="000000" w:themeColor="text1"/>
          <w:sz w:val="24"/>
          <w:szCs w:val="24"/>
        </w:rPr>
        <w:instrText xml:space="preserve"> HYPERLINK "https://demo.garant.ru/" \l "/document/4177334/entry/0" </w:instrText>
      </w:r>
      <w:r w:rsidR="001A3817" w:rsidRPr="00963DC6">
        <w:rPr>
          <w:rFonts w:ascii="Times New Roman" w:hAnsi="Times New Roman" w:cs="Times New Roman"/>
          <w:color w:val="000000" w:themeColor="text1"/>
          <w:sz w:val="24"/>
          <w:szCs w:val="24"/>
        </w:rPr>
        <w:fldChar w:fldCharType="separate"/>
      </w:r>
      <w:r w:rsidRPr="00963DC6">
        <w:rPr>
          <w:rStyle w:val="ac"/>
          <w:rFonts w:ascii="Times New Roman" w:hAnsi="Times New Roman" w:cs="Times New Roman"/>
          <w:color w:val="000000" w:themeColor="text1"/>
          <w:sz w:val="24"/>
          <w:szCs w:val="24"/>
          <w:u w:val="none"/>
        </w:rPr>
        <w:t>СанПиН</w:t>
      </w:r>
      <w:proofErr w:type="spellEnd"/>
      <w:r w:rsidRPr="00963DC6">
        <w:rPr>
          <w:rStyle w:val="ac"/>
          <w:rFonts w:ascii="Times New Roman" w:hAnsi="Times New Roman" w:cs="Times New Roman"/>
          <w:color w:val="000000" w:themeColor="text1"/>
          <w:sz w:val="24"/>
          <w:szCs w:val="24"/>
          <w:u w:val="none"/>
        </w:rPr>
        <w:t xml:space="preserve"> 2.1.5.980</w:t>
      </w:r>
      <w:r w:rsidR="001A3817" w:rsidRPr="00963DC6">
        <w:rPr>
          <w:rFonts w:ascii="Times New Roman" w:hAnsi="Times New Roman" w:cs="Times New Roman"/>
          <w:color w:val="000000" w:themeColor="text1"/>
          <w:sz w:val="24"/>
          <w:szCs w:val="24"/>
        </w:rPr>
        <w:fldChar w:fldCharType="end"/>
      </w:r>
      <w:r w:rsidRPr="00963DC6">
        <w:rPr>
          <w:rFonts w:ascii="Times New Roman" w:hAnsi="Times New Roman" w:cs="Times New Roman"/>
          <w:color w:val="000000" w:themeColor="text1"/>
          <w:sz w:val="24"/>
          <w:szCs w:val="24"/>
        </w:rPr>
        <w:t>). Для обеспечения безопасного подхода следует устанавливать пандус, лестницу.</w:t>
      </w:r>
    </w:p>
    <w:p w:rsidR="007C6C9A" w:rsidRPr="00963DC6"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963DC6">
        <w:rPr>
          <w:rFonts w:ascii="Times New Roman" w:hAnsi="Times New Roman" w:cs="Times New Roman"/>
          <w:color w:val="000000" w:themeColor="text1"/>
          <w:sz w:val="24"/>
          <w:szCs w:val="24"/>
        </w:rPr>
        <w:t>Ступени наружных лестниц должны быть изготовлены из бетона класса по прочности на сжатие не ниже В25 и марки по морозостойкости не менее F150 и быть с уклоном не менее 1% в сторону вышележащей ступени, а также вдоль ступени; допускается применение противоскользящего углового профиля на всех ступенях лестницы. Допускается применение ступеней лестниц из природного камня и дерева.</w:t>
      </w:r>
    </w:p>
    <w:p w:rsidR="007C6C9A" w:rsidRPr="00963DC6"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963DC6">
        <w:rPr>
          <w:rFonts w:ascii="Times New Roman" w:hAnsi="Times New Roman" w:cs="Times New Roman"/>
          <w:color w:val="000000" w:themeColor="text1"/>
          <w:sz w:val="24"/>
          <w:szCs w:val="24"/>
        </w:rPr>
        <w:t>Деревянные изделия для подпорных стен, наружных лестниц и пандусов должны иметь защиту от увлажнения, гниения и возгорания.</w:t>
      </w:r>
    </w:p>
    <w:p w:rsidR="007C6C9A" w:rsidRPr="00963DC6"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963DC6">
        <w:rPr>
          <w:rFonts w:ascii="Times New Roman" w:hAnsi="Times New Roman" w:cs="Times New Roman"/>
          <w:color w:val="000000" w:themeColor="text1"/>
          <w:sz w:val="24"/>
          <w:szCs w:val="24"/>
        </w:rPr>
        <w:t>Наружные лестницы могут оснащаться пандусом для велосипедов (швеллером или U-образной выемкой под колесо).</w:t>
      </w:r>
    </w:p>
    <w:p w:rsidR="007C6C9A" w:rsidRPr="00963DC6"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963DC6">
        <w:rPr>
          <w:rFonts w:ascii="Times New Roman" w:hAnsi="Times New Roman" w:cs="Times New Roman"/>
          <w:color w:val="000000" w:themeColor="text1"/>
          <w:sz w:val="24"/>
          <w:szCs w:val="24"/>
        </w:rPr>
        <w:lastRenderedPageBreak/>
        <w:t>В местах, где устройство отдельного пандуса не представляется возможным, пандус для спуска пешеходов с велосипедами и колясками рекомендуется включать в наружную лестницу с размещением ступеней в центральной части марша.</w:t>
      </w:r>
    </w:p>
    <w:p w:rsidR="007C6C9A" w:rsidRPr="00963DC6"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963DC6">
        <w:rPr>
          <w:rFonts w:ascii="Times New Roman" w:hAnsi="Times New Roman" w:cs="Times New Roman"/>
          <w:color w:val="000000" w:themeColor="text1"/>
          <w:sz w:val="24"/>
          <w:szCs w:val="24"/>
        </w:rPr>
        <w:t xml:space="preserve">Пандус, совмещенный с наружной лестницей, предусматривается с понижением его относительно маршей и площадок лестницы не менее чем на 0,05 м, для создания </w:t>
      </w:r>
      <w:proofErr w:type="spellStart"/>
      <w:r w:rsidRPr="00963DC6">
        <w:rPr>
          <w:rFonts w:ascii="Times New Roman" w:hAnsi="Times New Roman" w:cs="Times New Roman"/>
          <w:color w:val="000000" w:themeColor="text1"/>
          <w:sz w:val="24"/>
          <w:szCs w:val="24"/>
        </w:rPr>
        <w:t>колесоотбойных</w:t>
      </w:r>
      <w:proofErr w:type="spellEnd"/>
      <w:r w:rsidRPr="00963DC6">
        <w:rPr>
          <w:rFonts w:ascii="Times New Roman" w:hAnsi="Times New Roman" w:cs="Times New Roman"/>
          <w:color w:val="000000" w:themeColor="text1"/>
          <w:sz w:val="24"/>
          <w:szCs w:val="24"/>
        </w:rPr>
        <w:t xml:space="preserve"> бортов.</w:t>
      </w:r>
    </w:p>
    <w:p w:rsidR="007C6C9A" w:rsidRPr="00963DC6"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963DC6">
        <w:rPr>
          <w:rFonts w:ascii="Times New Roman" w:hAnsi="Times New Roman" w:cs="Times New Roman"/>
          <w:color w:val="000000" w:themeColor="text1"/>
          <w:sz w:val="24"/>
          <w:szCs w:val="24"/>
        </w:rPr>
        <w:t>Допускается предусматривать третий поручень ограждения пандуса на высоте 0,5 м.</w:t>
      </w:r>
    </w:p>
    <w:p w:rsidR="007C6C9A" w:rsidRPr="00963DC6"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963DC6">
        <w:rPr>
          <w:rFonts w:ascii="Times New Roman" w:hAnsi="Times New Roman" w:cs="Times New Roman"/>
          <w:color w:val="000000" w:themeColor="text1"/>
          <w:sz w:val="24"/>
          <w:szCs w:val="24"/>
        </w:rPr>
        <w:t>Для водоотвода допускается использовать лотки вдоль наружной лестницы и/или закрытый дождеприемник у основания лестницы.</w:t>
      </w:r>
    </w:p>
    <w:p w:rsidR="007C6C9A" w:rsidRPr="00963DC6"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963DC6">
        <w:rPr>
          <w:rFonts w:ascii="Times New Roman" w:hAnsi="Times New Roman" w:cs="Times New Roman"/>
          <w:color w:val="000000" w:themeColor="text1"/>
          <w:sz w:val="24"/>
          <w:szCs w:val="24"/>
        </w:rPr>
        <w:t xml:space="preserve">При проектировании пешеходных тротуаров, эспланад в естественном ландшафте и в озелененных территориях, в том числе парках, садах, бульварах, скверах, рекомендуется применять проницаемые покрытия при условии отсутствия на их поверхности стоков, содержащих нефтепродукты, </w:t>
      </w:r>
      <w:proofErr w:type="spellStart"/>
      <w:r w:rsidRPr="00963DC6">
        <w:rPr>
          <w:rFonts w:ascii="Times New Roman" w:hAnsi="Times New Roman" w:cs="Times New Roman"/>
          <w:color w:val="000000" w:themeColor="text1"/>
          <w:sz w:val="24"/>
          <w:szCs w:val="24"/>
        </w:rPr>
        <w:t>противогололедные</w:t>
      </w:r>
      <w:proofErr w:type="spellEnd"/>
      <w:r w:rsidRPr="00963DC6">
        <w:rPr>
          <w:rFonts w:ascii="Times New Roman" w:hAnsi="Times New Roman" w:cs="Times New Roman"/>
          <w:color w:val="000000" w:themeColor="text1"/>
          <w:sz w:val="24"/>
          <w:szCs w:val="24"/>
        </w:rPr>
        <w:t xml:space="preserve"> реагенты и другие химические вещества, оказывающих негативное воздействие на почвы и грунтовые воды.</w:t>
      </w:r>
    </w:p>
    <w:p w:rsidR="007C6C9A" w:rsidRPr="00963DC6"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963DC6">
        <w:rPr>
          <w:rFonts w:ascii="Times New Roman" w:hAnsi="Times New Roman" w:cs="Times New Roman"/>
          <w:color w:val="000000" w:themeColor="text1"/>
          <w:sz w:val="24"/>
          <w:szCs w:val="24"/>
        </w:rPr>
        <w:t>Цветовое решение верхнего слоя покрытия должно учитывать колористическое оформление фасадов зданий, сооружений, окружающего ландшафта.</w:t>
      </w:r>
    </w:p>
    <w:p w:rsidR="007C6C9A" w:rsidRPr="00963DC6"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963DC6">
        <w:rPr>
          <w:rFonts w:ascii="Times New Roman" w:hAnsi="Times New Roman" w:cs="Times New Roman"/>
          <w:color w:val="000000" w:themeColor="text1"/>
          <w:sz w:val="24"/>
          <w:szCs w:val="24"/>
        </w:rPr>
        <w:t>Толщину и состав элементов покрытия необходимо принимать с учетом климатических и геофизических условий, планируемых механических воздействий (нагрузок), назначения покрытия и других факторов для обеспечения его надежности на расчетный период эксплуатации.</w:t>
      </w:r>
    </w:p>
    <w:p w:rsidR="007C6C9A" w:rsidRPr="00963DC6"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963DC6">
        <w:rPr>
          <w:rFonts w:ascii="Times New Roman" w:hAnsi="Times New Roman" w:cs="Times New Roman"/>
          <w:color w:val="000000" w:themeColor="text1"/>
          <w:sz w:val="24"/>
          <w:szCs w:val="24"/>
        </w:rPr>
        <w:t>При проектировании проездов, тротуаров, пешеходных дорожек, площадок следует минимизировать возникновение пыли и грязи при их эксплуатации. Целесообразно обеспечивать превышение верхней кромки бордюра над поверхностью грунта не менее чем на 5-7 см.</w:t>
      </w:r>
    </w:p>
    <w:p w:rsidR="007C6C9A" w:rsidRPr="00963DC6"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shd w:val="clear" w:color="auto" w:fill="FFFFFF"/>
        </w:rPr>
      </w:pPr>
      <w:proofErr w:type="gramStart"/>
      <w:r w:rsidRPr="00963DC6">
        <w:rPr>
          <w:rFonts w:ascii="Times New Roman" w:hAnsi="Times New Roman" w:cs="Times New Roman"/>
          <w:color w:val="000000" w:themeColor="text1"/>
          <w:sz w:val="24"/>
          <w:szCs w:val="24"/>
          <w:shd w:val="clear" w:color="auto" w:fill="FFFFFF"/>
        </w:rPr>
        <w:t>Для создания доступной среды, выделения пешеходных, транспортных и различных функциональных зон, а также озелененных участков необходимо применять элементы сопряжения покрытий: бортовые камни (рядовые, криволинейные, бордюрные пандусы) из бетона или натурального камня; линейные разделители - деревянные, металлические и другие профили, садовый борт - кирпич, дерево, валуны, керамический борт и т.п.</w:t>
      </w:r>
      <w:proofErr w:type="gramEnd"/>
      <w:r w:rsidRPr="00963DC6">
        <w:rPr>
          <w:rFonts w:ascii="Times New Roman" w:hAnsi="Times New Roman" w:cs="Times New Roman"/>
          <w:color w:val="000000" w:themeColor="text1"/>
          <w:sz w:val="24"/>
          <w:szCs w:val="24"/>
          <w:shd w:val="clear" w:color="auto" w:fill="FFFFFF"/>
        </w:rPr>
        <w:t xml:space="preserve"> Типоразмеры элементов сопряжения покрытий должны быть модульными по отношению к остальным сборным элементам покрытия; прочностные, цветовые, фактурные и другие характеристики - соответствовать отделочным материалам покрытия в границах работ. Все конструктивные элементы и отделочные материалы должны быть выполнены из материалов, допущенных к применению в порядке, установленном действующим законодательством Российской Федерации.</w:t>
      </w:r>
    </w:p>
    <w:p w:rsidR="007C6C9A" w:rsidRPr="00963DC6"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963DC6">
        <w:rPr>
          <w:rFonts w:ascii="Times New Roman" w:hAnsi="Times New Roman" w:cs="Times New Roman"/>
          <w:color w:val="000000" w:themeColor="text1"/>
          <w:sz w:val="24"/>
          <w:szCs w:val="24"/>
        </w:rPr>
        <w:lastRenderedPageBreak/>
        <w:t>Материалы для наружных лестниц и пандусов, подпорных стен, а также способы укрепления откосов должны выбираться с учетом климатических особенностей территории в соответствии с требованиями </w:t>
      </w:r>
      <w:hyperlink r:id="rId64" w:anchor="/document/70367250/entry/0" w:history="1">
        <w:r w:rsidRPr="00963DC6">
          <w:rPr>
            <w:rStyle w:val="ac"/>
            <w:rFonts w:ascii="Times New Roman" w:hAnsi="Times New Roman" w:cs="Times New Roman"/>
            <w:color w:val="000000" w:themeColor="text1"/>
            <w:sz w:val="24"/>
            <w:szCs w:val="24"/>
            <w:u w:val="none"/>
          </w:rPr>
          <w:t>СП 131.13330</w:t>
        </w:r>
      </w:hyperlink>
      <w:r w:rsidRPr="00963DC6">
        <w:rPr>
          <w:rFonts w:ascii="Times New Roman" w:hAnsi="Times New Roman" w:cs="Times New Roman"/>
          <w:color w:val="000000" w:themeColor="text1"/>
          <w:sz w:val="24"/>
          <w:szCs w:val="24"/>
        </w:rPr>
        <w:t>.</w:t>
      </w:r>
    </w:p>
    <w:p w:rsidR="007C6C9A" w:rsidRPr="00963DC6"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963DC6">
        <w:rPr>
          <w:rFonts w:ascii="Times New Roman" w:hAnsi="Times New Roman" w:cs="Times New Roman"/>
          <w:color w:val="000000" w:themeColor="text1"/>
          <w:sz w:val="24"/>
          <w:szCs w:val="24"/>
        </w:rPr>
        <w:t xml:space="preserve">Выбор конструкций наружных лестниц и пандусов, подпорных стен, а также способов укрепления естественных откосов должен осуществляться с учетом исключения травматизма в течение всего эксплуатационного периода, соблюдения требований противопожарной и экологической безопасности, включения данных элементов в рельеф местности и обеспечения их доступности для </w:t>
      </w:r>
      <w:proofErr w:type="spellStart"/>
      <w:r w:rsidRPr="00963DC6">
        <w:rPr>
          <w:rFonts w:ascii="Times New Roman" w:hAnsi="Times New Roman" w:cs="Times New Roman"/>
          <w:color w:val="000000" w:themeColor="text1"/>
          <w:sz w:val="24"/>
          <w:szCs w:val="24"/>
        </w:rPr>
        <w:t>маломобильных</w:t>
      </w:r>
      <w:proofErr w:type="spellEnd"/>
      <w:r w:rsidRPr="00963DC6">
        <w:rPr>
          <w:rFonts w:ascii="Times New Roman" w:hAnsi="Times New Roman" w:cs="Times New Roman"/>
          <w:color w:val="000000" w:themeColor="text1"/>
          <w:sz w:val="24"/>
          <w:szCs w:val="24"/>
        </w:rPr>
        <w:t xml:space="preserve"> групп населения.</w:t>
      </w:r>
    </w:p>
    <w:p w:rsidR="00516F54" w:rsidRPr="00963DC6" w:rsidRDefault="007C6C9A" w:rsidP="007C6C9A">
      <w:pPr>
        <w:shd w:val="clear" w:color="auto" w:fill="FFFFFF"/>
        <w:spacing w:before="100" w:beforeAutospacing="1" w:after="100" w:afterAutospacing="1" w:line="360" w:lineRule="auto"/>
        <w:ind w:firstLine="567"/>
        <w:contextualSpacing/>
        <w:jc w:val="both"/>
        <w:rPr>
          <w:rFonts w:ascii="Times New Roman" w:hAnsi="Times New Roman" w:cs="Times New Roman"/>
          <w:bCs/>
          <w:color w:val="000000" w:themeColor="text1"/>
          <w:sz w:val="24"/>
          <w:szCs w:val="24"/>
        </w:rPr>
      </w:pPr>
      <w:r w:rsidRPr="00963DC6">
        <w:rPr>
          <w:rFonts w:ascii="Times New Roman" w:hAnsi="Times New Roman" w:cs="Times New Roman"/>
          <w:color w:val="000000" w:themeColor="text1"/>
          <w:sz w:val="24"/>
          <w:szCs w:val="24"/>
        </w:rPr>
        <w:t>Для укрепления естественных откосов рекомендуется посадка кустарников, имеющих глубокую разветвленную корневую систему.</w:t>
      </w:r>
    </w:p>
    <w:p w:rsidR="00963DC6" w:rsidRPr="00963DC6" w:rsidRDefault="00516F54" w:rsidP="00963DC6">
      <w:pPr>
        <w:shd w:val="clear" w:color="auto" w:fill="FFFFFF"/>
        <w:spacing w:before="100" w:beforeAutospacing="1" w:after="100" w:afterAutospacing="1" w:line="360" w:lineRule="auto"/>
        <w:ind w:firstLine="567"/>
        <w:contextualSpacing/>
        <w:jc w:val="both"/>
        <w:rPr>
          <w:rFonts w:ascii="Times New Roman" w:eastAsia="Times New Roman" w:hAnsi="Times New Roman" w:cs="Times New Roman"/>
          <w:color w:val="000000" w:themeColor="text1"/>
          <w:sz w:val="24"/>
          <w:szCs w:val="24"/>
        </w:rPr>
      </w:pPr>
      <w:r w:rsidRPr="00963DC6">
        <w:rPr>
          <w:rFonts w:ascii="Times New Roman" w:eastAsia="Times New Roman" w:hAnsi="Times New Roman" w:cs="Times New Roman"/>
          <w:b/>
          <w:color w:val="000000" w:themeColor="text1"/>
          <w:sz w:val="24"/>
          <w:szCs w:val="24"/>
        </w:rPr>
        <w:t>1.</w:t>
      </w:r>
      <w:r w:rsidR="007C6C9A" w:rsidRPr="00963DC6">
        <w:rPr>
          <w:rFonts w:ascii="Times New Roman" w:eastAsia="Times New Roman" w:hAnsi="Times New Roman" w:cs="Times New Roman"/>
          <w:b/>
          <w:color w:val="000000" w:themeColor="text1"/>
          <w:sz w:val="24"/>
          <w:szCs w:val="24"/>
        </w:rPr>
        <w:t>9</w:t>
      </w:r>
      <w:r w:rsidRPr="00963DC6">
        <w:rPr>
          <w:rFonts w:ascii="Times New Roman" w:eastAsia="Times New Roman" w:hAnsi="Times New Roman" w:cs="Times New Roman"/>
          <w:b/>
          <w:color w:val="000000" w:themeColor="text1"/>
          <w:sz w:val="24"/>
          <w:szCs w:val="24"/>
        </w:rPr>
        <w:t>.</w:t>
      </w:r>
      <w:r w:rsidR="007C6C9A" w:rsidRPr="00963DC6">
        <w:rPr>
          <w:rFonts w:ascii="Times New Roman" w:eastAsia="Times New Roman" w:hAnsi="Times New Roman" w:cs="Times New Roman"/>
          <w:b/>
          <w:color w:val="000000" w:themeColor="text1"/>
          <w:sz w:val="24"/>
          <w:szCs w:val="24"/>
        </w:rPr>
        <w:t xml:space="preserve"> </w:t>
      </w:r>
      <w:r w:rsidR="00963DC6" w:rsidRPr="00963DC6">
        <w:rPr>
          <w:rFonts w:ascii="Times New Roman" w:eastAsia="Times New Roman" w:hAnsi="Times New Roman" w:cs="Times New Roman"/>
          <w:b/>
          <w:color w:val="000000" w:themeColor="text1"/>
          <w:sz w:val="24"/>
          <w:szCs w:val="24"/>
        </w:rPr>
        <w:t xml:space="preserve"> </w:t>
      </w:r>
      <w:r w:rsidR="00963DC6" w:rsidRPr="00963DC6">
        <w:rPr>
          <w:rFonts w:ascii="Times New Roman" w:eastAsia="Times New Roman" w:hAnsi="Times New Roman" w:cs="Times New Roman"/>
          <w:color w:val="000000" w:themeColor="text1"/>
          <w:sz w:val="24"/>
          <w:szCs w:val="24"/>
        </w:rPr>
        <w:t xml:space="preserve">В разделе 6 добавить пункт 6.5.3, следующего содержания: </w:t>
      </w:r>
    </w:p>
    <w:p w:rsidR="00963DC6" w:rsidRPr="00963DC6" w:rsidRDefault="00963DC6" w:rsidP="00963DC6">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963DC6">
        <w:rPr>
          <w:rFonts w:ascii="Times New Roman" w:eastAsia="Times New Roman" w:hAnsi="Times New Roman" w:cs="Times New Roman"/>
          <w:b/>
          <w:color w:val="000000" w:themeColor="text1"/>
          <w:sz w:val="24"/>
          <w:szCs w:val="24"/>
        </w:rPr>
        <w:t xml:space="preserve">«6.5.3. </w:t>
      </w:r>
      <w:r w:rsidRPr="00963DC6">
        <w:rPr>
          <w:rFonts w:ascii="Times New Roman" w:hAnsi="Times New Roman" w:cs="Times New Roman"/>
          <w:color w:val="000000" w:themeColor="text1"/>
          <w:sz w:val="24"/>
          <w:szCs w:val="24"/>
        </w:rPr>
        <w:t>Выбор материалов для элементов благоустройства улиц и дорог в городских и сельских поселениях (включая покрытия, малые архитектурные формы и пр.) следует проводить с учетом климатических особенностей района строительства, в том числе на территории:</w:t>
      </w:r>
    </w:p>
    <w:p w:rsidR="00963DC6" w:rsidRPr="00963DC6" w:rsidRDefault="00963DC6" w:rsidP="00963DC6">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963DC6">
        <w:rPr>
          <w:rFonts w:ascii="Times New Roman" w:hAnsi="Times New Roman" w:cs="Times New Roman"/>
          <w:color w:val="000000" w:themeColor="text1"/>
          <w:sz w:val="24"/>
          <w:szCs w:val="24"/>
        </w:rPr>
        <w:t>- климатического района IV (подрайоны IVA, IV</w:t>
      </w:r>
      <w:proofErr w:type="gramStart"/>
      <w:r w:rsidRPr="00963DC6">
        <w:rPr>
          <w:rFonts w:ascii="Times New Roman" w:hAnsi="Times New Roman" w:cs="Times New Roman"/>
          <w:color w:val="000000" w:themeColor="text1"/>
          <w:sz w:val="24"/>
          <w:szCs w:val="24"/>
        </w:rPr>
        <w:t>Б</w:t>
      </w:r>
      <w:proofErr w:type="gramEnd"/>
      <w:r w:rsidRPr="00963DC6">
        <w:rPr>
          <w:rFonts w:ascii="Times New Roman" w:hAnsi="Times New Roman" w:cs="Times New Roman"/>
          <w:color w:val="000000" w:themeColor="text1"/>
          <w:sz w:val="24"/>
          <w:szCs w:val="24"/>
        </w:rPr>
        <w:t>, IVB, IVГ по </w:t>
      </w:r>
      <w:hyperlink r:id="rId65" w:anchor="/document/70367250/entry/0" w:history="1">
        <w:r w:rsidRPr="00963DC6">
          <w:rPr>
            <w:rStyle w:val="ac"/>
            <w:rFonts w:ascii="Times New Roman" w:hAnsi="Times New Roman" w:cs="Times New Roman"/>
            <w:color w:val="000000" w:themeColor="text1"/>
            <w:sz w:val="24"/>
            <w:szCs w:val="24"/>
            <w:u w:val="none"/>
          </w:rPr>
          <w:t>СП 131.13330</w:t>
        </w:r>
      </w:hyperlink>
      <w:r w:rsidRPr="00963DC6">
        <w:rPr>
          <w:rFonts w:ascii="Times New Roman" w:hAnsi="Times New Roman" w:cs="Times New Roman"/>
          <w:color w:val="000000" w:themeColor="text1"/>
          <w:sz w:val="24"/>
          <w:szCs w:val="24"/>
        </w:rPr>
        <w:t xml:space="preserve">) - для предотвращения перегрева поверхностей летом следует использовать материалы с высокой отражательной способностью (с коэффициентом альбедо не менее 0,3): светлый камень, осветленный асфальтобетон; следует применять материалы, не выгорающие на солнце, а также исключающие </w:t>
      </w:r>
      <w:proofErr w:type="spellStart"/>
      <w:r w:rsidRPr="00963DC6">
        <w:rPr>
          <w:rFonts w:ascii="Times New Roman" w:hAnsi="Times New Roman" w:cs="Times New Roman"/>
          <w:color w:val="000000" w:themeColor="text1"/>
          <w:sz w:val="24"/>
          <w:szCs w:val="24"/>
        </w:rPr>
        <w:t>бликование</w:t>
      </w:r>
      <w:proofErr w:type="spellEnd"/>
      <w:r w:rsidRPr="00963DC6">
        <w:rPr>
          <w:rFonts w:ascii="Times New Roman" w:hAnsi="Times New Roman" w:cs="Times New Roman"/>
          <w:color w:val="000000" w:themeColor="text1"/>
          <w:sz w:val="24"/>
          <w:szCs w:val="24"/>
        </w:rPr>
        <w:t>;</w:t>
      </w:r>
    </w:p>
    <w:p w:rsidR="00963DC6" w:rsidRPr="00963DC6" w:rsidRDefault="00963DC6" w:rsidP="00963DC6">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963DC6">
        <w:rPr>
          <w:rFonts w:ascii="Times New Roman" w:hAnsi="Times New Roman" w:cs="Times New Roman"/>
          <w:color w:val="000000" w:themeColor="text1"/>
          <w:sz w:val="24"/>
          <w:szCs w:val="24"/>
        </w:rPr>
        <w:t xml:space="preserve">- климатического района I (подрайоны IA, </w:t>
      </w:r>
      <w:proofErr w:type="gramStart"/>
      <w:r w:rsidRPr="00963DC6">
        <w:rPr>
          <w:rFonts w:ascii="Times New Roman" w:hAnsi="Times New Roman" w:cs="Times New Roman"/>
          <w:color w:val="000000" w:themeColor="text1"/>
          <w:sz w:val="24"/>
          <w:szCs w:val="24"/>
        </w:rPr>
        <w:t>I</w:t>
      </w:r>
      <w:proofErr w:type="gramEnd"/>
      <w:r w:rsidRPr="00963DC6">
        <w:rPr>
          <w:rFonts w:ascii="Times New Roman" w:hAnsi="Times New Roman" w:cs="Times New Roman"/>
          <w:color w:val="000000" w:themeColor="text1"/>
          <w:sz w:val="24"/>
          <w:szCs w:val="24"/>
        </w:rPr>
        <w:t>Б, IB, IГ, IД) - следует использовать материалы с низкой отражательной способностью (с коэффициентом альбедо менее 0,3): темный натуральный камень, клинкер, а также проницаемые покрытия - гравийный отсев; при применении сборных покрытий для защиты от образования трещин рекомендуется увеличивать их толщину;</w:t>
      </w:r>
    </w:p>
    <w:p w:rsidR="00963DC6" w:rsidRPr="00963DC6" w:rsidRDefault="00963DC6" w:rsidP="00963DC6">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963DC6">
        <w:rPr>
          <w:rFonts w:ascii="Times New Roman" w:hAnsi="Times New Roman" w:cs="Times New Roman"/>
          <w:color w:val="000000" w:themeColor="text1"/>
          <w:sz w:val="24"/>
          <w:szCs w:val="24"/>
        </w:rPr>
        <w:t>- с комплексным показателем</w:t>
      </w:r>
      <w:proofErr w:type="gramStart"/>
      <w:r w:rsidRPr="00963DC6">
        <w:rPr>
          <w:rFonts w:ascii="Times New Roman" w:hAnsi="Times New Roman" w:cs="Times New Roman"/>
          <w:color w:val="000000" w:themeColor="text1"/>
          <w:sz w:val="24"/>
          <w:szCs w:val="24"/>
        </w:rPr>
        <w:t xml:space="preserve"> К</w:t>
      </w:r>
      <w:proofErr w:type="gramEnd"/>
      <w:r w:rsidRPr="00963DC6">
        <w:rPr>
          <w:rFonts w:ascii="Times New Roman" w:hAnsi="Times New Roman" w:cs="Times New Roman"/>
          <w:color w:val="000000" w:themeColor="text1"/>
          <w:sz w:val="24"/>
          <w:szCs w:val="24"/>
        </w:rPr>
        <w:t xml:space="preserve"> (по </w:t>
      </w:r>
      <w:hyperlink r:id="rId66" w:anchor="/document/70367250/entry/2000" w:history="1">
        <w:r w:rsidRPr="00963DC6">
          <w:rPr>
            <w:rStyle w:val="ac"/>
            <w:rFonts w:ascii="Times New Roman" w:hAnsi="Times New Roman" w:cs="Times New Roman"/>
            <w:color w:val="000000" w:themeColor="text1"/>
            <w:sz w:val="24"/>
            <w:szCs w:val="24"/>
            <w:u w:val="none"/>
          </w:rPr>
          <w:t>приложению Б</w:t>
        </w:r>
      </w:hyperlink>
      <w:r w:rsidRPr="00963DC6">
        <w:rPr>
          <w:rFonts w:ascii="Times New Roman" w:hAnsi="Times New Roman" w:cs="Times New Roman"/>
          <w:color w:val="000000" w:themeColor="text1"/>
          <w:sz w:val="24"/>
          <w:szCs w:val="24"/>
        </w:rPr>
        <w:t> СП 131.13330) более 5 сборные покрытия следует покрывать водоотталкивающей пропиткой, предотвращающей попадание влаги через поры камня и разрушения за счет резких перепадов температур;</w:t>
      </w:r>
    </w:p>
    <w:p w:rsidR="00963DC6" w:rsidRPr="00963DC6" w:rsidRDefault="00963DC6" w:rsidP="00963DC6">
      <w:pPr>
        <w:shd w:val="clear" w:color="auto" w:fill="FFFFFF"/>
        <w:spacing w:before="100" w:beforeAutospacing="1" w:after="100" w:afterAutospacing="1" w:line="360" w:lineRule="auto"/>
        <w:ind w:firstLine="567"/>
        <w:contextualSpacing/>
        <w:jc w:val="both"/>
        <w:rPr>
          <w:rFonts w:ascii="Times New Roman" w:hAnsi="Times New Roman" w:cs="Times New Roman"/>
          <w:color w:val="000000" w:themeColor="text1"/>
          <w:sz w:val="24"/>
          <w:szCs w:val="24"/>
        </w:rPr>
      </w:pPr>
      <w:r w:rsidRPr="00963DC6">
        <w:rPr>
          <w:rFonts w:ascii="Times New Roman" w:hAnsi="Times New Roman" w:cs="Times New Roman"/>
          <w:color w:val="000000" w:themeColor="text1"/>
          <w:sz w:val="24"/>
          <w:szCs w:val="24"/>
        </w:rPr>
        <w:t>- с комплексным показателем</w:t>
      </w:r>
      <w:proofErr w:type="gramStart"/>
      <w:r w:rsidRPr="00963DC6">
        <w:rPr>
          <w:rFonts w:ascii="Times New Roman" w:hAnsi="Times New Roman" w:cs="Times New Roman"/>
          <w:color w:val="000000" w:themeColor="text1"/>
          <w:sz w:val="24"/>
          <w:szCs w:val="24"/>
        </w:rPr>
        <w:t xml:space="preserve"> К</w:t>
      </w:r>
      <w:proofErr w:type="gramEnd"/>
      <w:r w:rsidRPr="00963DC6">
        <w:rPr>
          <w:rFonts w:ascii="Times New Roman" w:hAnsi="Times New Roman" w:cs="Times New Roman"/>
          <w:color w:val="000000" w:themeColor="text1"/>
          <w:sz w:val="24"/>
          <w:szCs w:val="24"/>
        </w:rPr>
        <w:t xml:space="preserve"> менее 5 следует применять покрытия, не собирающие пыль: бетон, асфальтобетон, бетонная плитка, дерево.</w:t>
      </w:r>
    </w:p>
    <w:p w:rsidR="00963DC6" w:rsidRPr="00963DC6" w:rsidRDefault="00963DC6" w:rsidP="00963DC6">
      <w:pPr>
        <w:shd w:val="clear" w:color="auto" w:fill="FFFFFF"/>
        <w:spacing w:before="100" w:beforeAutospacing="1" w:after="100" w:afterAutospacing="1" w:line="360" w:lineRule="auto"/>
        <w:ind w:firstLine="567"/>
        <w:contextualSpacing/>
        <w:jc w:val="both"/>
        <w:rPr>
          <w:rFonts w:ascii="Times New Roman" w:eastAsia="Times New Roman" w:hAnsi="Times New Roman" w:cs="Times New Roman"/>
          <w:color w:val="000000" w:themeColor="text1"/>
          <w:sz w:val="24"/>
          <w:szCs w:val="24"/>
        </w:rPr>
      </w:pPr>
      <w:r w:rsidRPr="00963DC6">
        <w:rPr>
          <w:rFonts w:ascii="Times New Roman" w:hAnsi="Times New Roman" w:cs="Times New Roman"/>
          <w:color w:val="000000" w:themeColor="text1"/>
          <w:sz w:val="24"/>
          <w:szCs w:val="24"/>
          <w:shd w:val="clear" w:color="auto" w:fill="FFFFFF"/>
        </w:rPr>
        <w:t>Для предотвращения выноса грунта на проезжую часть или тротуар с откоса при строительстве улицы или проезда на откосе предусматривают участки с горизонтальной поверхностью или обратным уклоном от проезжей части/тротуара</w:t>
      </w:r>
      <w:proofErr w:type="gramStart"/>
      <w:r w:rsidRPr="00963DC6">
        <w:rPr>
          <w:rFonts w:ascii="Times New Roman" w:hAnsi="Times New Roman" w:cs="Times New Roman"/>
          <w:color w:val="000000" w:themeColor="text1"/>
          <w:sz w:val="24"/>
          <w:szCs w:val="24"/>
          <w:shd w:val="clear" w:color="auto" w:fill="FFFFFF"/>
        </w:rPr>
        <w:t>.».</w:t>
      </w:r>
      <w:proofErr w:type="gramEnd"/>
    </w:p>
    <w:p w:rsidR="00516F54" w:rsidRPr="00963DC6" w:rsidRDefault="00516F54" w:rsidP="00CE697C">
      <w:pPr>
        <w:shd w:val="clear" w:color="auto" w:fill="FFFFFF"/>
        <w:spacing w:before="100" w:beforeAutospacing="1" w:after="100" w:afterAutospacing="1" w:line="360" w:lineRule="auto"/>
        <w:ind w:firstLine="567"/>
        <w:contextualSpacing/>
        <w:jc w:val="both"/>
        <w:rPr>
          <w:rFonts w:ascii="Times New Roman" w:eastAsia="Times New Roman" w:hAnsi="Times New Roman" w:cs="Times New Roman"/>
          <w:b/>
          <w:color w:val="000000" w:themeColor="text1"/>
          <w:sz w:val="24"/>
          <w:szCs w:val="24"/>
        </w:rPr>
      </w:pPr>
      <w:r w:rsidRPr="00963DC6">
        <w:rPr>
          <w:rFonts w:ascii="Times New Roman" w:eastAsia="Times New Roman" w:hAnsi="Times New Roman" w:cs="Times New Roman"/>
          <w:b/>
          <w:color w:val="000000" w:themeColor="text1"/>
          <w:sz w:val="24"/>
          <w:szCs w:val="24"/>
        </w:rPr>
        <w:t>1.1</w:t>
      </w:r>
      <w:r w:rsidR="00963DC6" w:rsidRPr="00963DC6">
        <w:rPr>
          <w:rFonts w:ascii="Times New Roman" w:eastAsia="Times New Roman" w:hAnsi="Times New Roman" w:cs="Times New Roman"/>
          <w:b/>
          <w:color w:val="000000" w:themeColor="text1"/>
          <w:sz w:val="24"/>
          <w:szCs w:val="24"/>
        </w:rPr>
        <w:t>0</w:t>
      </w:r>
      <w:r w:rsidRPr="00963DC6">
        <w:rPr>
          <w:rFonts w:ascii="Times New Roman" w:eastAsia="Times New Roman" w:hAnsi="Times New Roman" w:cs="Times New Roman"/>
          <w:b/>
          <w:color w:val="000000" w:themeColor="text1"/>
          <w:sz w:val="24"/>
          <w:szCs w:val="24"/>
        </w:rPr>
        <w:t>.</w:t>
      </w:r>
      <w:r w:rsidR="00963DC6" w:rsidRPr="00963DC6">
        <w:rPr>
          <w:rFonts w:ascii="Times New Roman" w:eastAsia="Times New Roman" w:hAnsi="Times New Roman" w:cs="Times New Roman"/>
          <w:b/>
          <w:color w:val="000000" w:themeColor="text1"/>
          <w:sz w:val="24"/>
          <w:szCs w:val="24"/>
        </w:rPr>
        <w:t xml:space="preserve">  </w:t>
      </w:r>
      <w:r w:rsidR="00963DC6" w:rsidRPr="00963DC6">
        <w:rPr>
          <w:rFonts w:ascii="Times New Roman" w:eastAsia="Times New Roman" w:hAnsi="Times New Roman" w:cs="Times New Roman"/>
          <w:color w:val="000000" w:themeColor="text1"/>
          <w:sz w:val="24"/>
          <w:szCs w:val="24"/>
        </w:rPr>
        <w:t>Пункт 11.3.5.3 раздела 11 изложить в новой редакции:</w:t>
      </w:r>
    </w:p>
    <w:p w:rsidR="00963DC6" w:rsidRPr="00963DC6" w:rsidRDefault="00963DC6" w:rsidP="00963DC6">
      <w:pPr>
        <w:shd w:val="clear" w:color="auto" w:fill="FFFFFF"/>
        <w:spacing w:before="100" w:beforeAutospacing="1" w:after="100" w:afterAutospacing="1" w:line="360" w:lineRule="auto"/>
        <w:ind w:firstLine="567"/>
        <w:contextualSpacing/>
        <w:jc w:val="both"/>
        <w:rPr>
          <w:rFonts w:ascii="Times New Roman" w:hAnsi="Times New Roman" w:cs="Times New Roman"/>
          <w:sz w:val="24"/>
          <w:szCs w:val="24"/>
        </w:rPr>
      </w:pPr>
      <w:r w:rsidRPr="00963DC6">
        <w:rPr>
          <w:rFonts w:ascii="Times New Roman" w:eastAsia="Times New Roman" w:hAnsi="Times New Roman" w:cs="Times New Roman"/>
          <w:b/>
          <w:color w:val="000000" w:themeColor="text1"/>
          <w:sz w:val="24"/>
          <w:szCs w:val="24"/>
        </w:rPr>
        <w:lastRenderedPageBreak/>
        <w:t xml:space="preserve">«11.3.5.3. </w:t>
      </w:r>
      <w:proofErr w:type="gramStart"/>
      <w:r w:rsidRPr="00963DC6">
        <w:rPr>
          <w:rFonts w:ascii="Times New Roman" w:hAnsi="Times New Roman" w:cs="Times New Roman"/>
          <w:sz w:val="24"/>
          <w:szCs w:val="24"/>
        </w:rPr>
        <w:t xml:space="preserve">Граждане, осуществляющие уход за могилами, </w:t>
      </w:r>
      <w:r w:rsidRPr="00963DC6">
        <w:rPr>
          <w:rFonts w:ascii="Times New Roman" w:hAnsi="Times New Roman" w:cs="Times New Roman"/>
          <w:b/>
          <w:sz w:val="24"/>
          <w:szCs w:val="24"/>
        </w:rPr>
        <w:t>обязаны</w:t>
      </w:r>
      <w:r w:rsidRPr="00963DC6">
        <w:rPr>
          <w:rFonts w:ascii="Times New Roman" w:hAnsi="Times New Roman" w:cs="Times New Roman"/>
          <w:sz w:val="24"/>
          <w:szCs w:val="24"/>
        </w:rPr>
        <w:t xml:space="preserve"> содержать могилы, надмогильные сооружения (оформленный могильный холм, памятник, цоколь, цветник) и зеленые насаждения в надлежащем санитарном состоянии собственными силами или силами специализированной службы по вопросам похоронного дела на договорной основе, исключая засорение прилегающей к оградке территории и используя при этом только места организованной сборки мусора (контейнеры).</w:t>
      </w:r>
      <w:proofErr w:type="gramEnd"/>
    </w:p>
    <w:p w:rsidR="00963DC6" w:rsidRPr="00963DC6" w:rsidRDefault="00963DC6" w:rsidP="00963DC6">
      <w:pPr>
        <w:shd w:val="clear" w:color="auto" w:fill="FFFFFF"/>
        <w:spacing w:before="100" w:beforeAutospacing="1" w:after="100" w:afterAutospacing="1" w:line="360" w:lineRule="auto"/>
        <w:ind w:firstLine="567"/>
        <w:contextualSpacing/>
        <w:jc w:val="both"/>
        <w:rPr>
          <w:rFonts w:ascii="Times New Roman" w:hAnsi="Times New Roman" w:cs="Times New Roman"/>
          <w:color w:val="22272F"/>
          <w:sz w:val="24"/>
          <w:szCs w:val="24"/>
        </w:rPr>
      </w:pPr>
      <w:r w:rsidRPr="00963DC6">
        <w:rPr>
          <w:rFonts w:ascii="Times New Roman" w:hAnsi="Times New Roman" w:cs="Times New Roman"/>
          <w:color w:val="22272F"/>
          <w:sz w:val="24"/>
          <w:szCs w:val="24"/>
        </w:rPr>
        <w:t>Ограды следует устраивать преимущественно в виде живых изгородей из однорядных или многорядных посадок кустарников, из сборных железобетонных элементов, металлических секций, древесины и проволоки, из полимерных материалов. При выборе материала следует руководствоваться архитектурным замыслом, назначением, безопасностью, экономической и экологической целесообразностью.</w:t>
      </w:r>
    </w:p>
    <w:p w:rsidR="00963DC6" w:rsidRPr="00963DC6" w:rsidRDefault="00963DC6" w:rsidP="00963DC6">
      <w:pPr>
        <w:shd w:val="clear" w:color="auto" w:fill="FFFFFF"/>
        <w:spacing w:before="100" w:beforeAutospacing="1" w:after="100" w:afterAutospacing="1" w:line="360" w:lineRule="auto"/>
        <w:ind w:firstLine="567"/>
        <w:contextualSpacing/>
        <w:jc w:val="both"/>
        <w:rPr>
          <w:rFonts w:ascii="Times New Roman" w:hAnsi="Times New Roman" w:cs="Times New Roman"/>
          <w:color w:val="22272F"/>
          <w:sz w:val="24"/>
          <w:szCs w:val="24"/>
        </w:rPr>
      </w:pPr>
      <w:r w:rsidRPr="00963DC6">
        <w:rPr>
          <w:rFonts w:ascii="Times New Roman" w:hAnsi="Times New Roman" w:cs="Times New Roman"/>
          <w:color w:val="22272F"/>
          <w:sz w:val="24"/>
          <w:szCs w:val="24"/>
        </w:rPr>
        <w:t xml:space="preserve">В стесненных условиях городской застройки для визуального раскрытия пространства следует применять сплошные </w:t>
      </w:r>
      <w:proofErr w:type="spellStart"/>
      <w:r w:rsidRPr="00963DC6">
        <w:rPr>
          <w:rFonts w:ascii="Times New Roman" w:hAnsi="Times New Roman" w:cs="Times New Roman"/>
          <w:color w:val="22272F"/>
          <w:sz w:val="24"/>
          <w:szCs w:val="24"/>
        </w:rPr>
        <w:t>светопрозрачные</w:t>
      </w:r>
      <w:proofErr w:type="spellEnd"/>
      <w:r w:rsidRPr="00963DC6">
        <w:rPr>
          <w:rFonts w:ascii="Times New Roman" w:hAnsi="Times New Roman" w:cs="Times New Roman"/>
          <w:color w:val="22272F"/>
          <w:sz w:val="24"/>
          <w:szCs w:val="24"/>
        </w:rPr>
        <w:t xml:space="preserve"> ограды с </w:t>
      </w:r>
      <w:proofErr w:type="spellStart"/>
      <w:r w:rsidRPr="00963DC6">
        <w:rPr>
          <w:rFonts w:ascii="Times New Roman" w:hAnsi="Times New Roman" w:cs="Times New Roman"/>
          <w:color w:val="22272F"/>
          <w:sz w:val="24"/>
          <w:szCs w:val="24"/>
        </w:rPr>
        <w:t>легкоочищающейся</w:t>
      </w:r>
      <w:proofErr w:type="spellEnd"/>
      <w:r w:rsidRPr="00963DC6">
        <w:rPr>
          <w:rFonts w:ascii="Times New Roman" w:hAnsi="Times New Roman" w:cs="Times New Roman"/>
          <w:color w:val="22272F"/>
          <w:sz w:val="24"/>
          <w:szCs w:val="24"/>
        </w:rPr>
        <w:t xml:space="preserve"> поверхностью.</w:t>
      </w:r>
    </w:p>
    <w:p w:rsidR="00963DC6" w:rsidRPr="00963DC6" w:rsidRDefault="00963DC6" w:rsidP="00963DC6">
      <w:pPr>
        <w:shd w:val="clear" w:color="auto" w:fill="FFFFFF"/>
        <w:spacing w:before="100" w:beforeAutospacing="1" w:after="100" w:afterAutospacing="1" w:line="360" w:lineRule="auto"/>
        <w:ind w:firstLine="567"/>
        <w:contextualSpacing/>
        <w:jc w:val="both"/>
        <w:rPr>
          <w:rFonts w:ascii="Times New Roman" w:hAnsi="Times New Roman" w:cs="Times New Roman"/>
          <w:color w:val="22272F"/>
          <w:sz w:val="24"/>
          <w:szCs w:val="24"/>
        </w:rPr>
      </w:pPr>
      <w:r w:rsidRPr="00963DC6">
        <w:rPr>
          <w:rFonts w:ascii="Times New Roman" w:hAnsi="Times New Roman" w:cs="Times New Roman"/>
          <w:color w:val="22272F"/>
          <w:sz w:val="24"/>
          <w:szCs w:val="24"/>
        </w:rPr>
        <w:t xml:space="preserve">В качестве оград допускается использовать подпорные стены и габионы, </w:t>
      </w:r>
      <w:proofErr w:type="spellStart"/>
      <w:r w:rsidRPr="00963DC6">
        <w:rPr>
          <w:rFonts w:ascii="Times New Roman" w:hAnsi="Times New Roman" w:cs="Times New Roman"/>
          <w:color w:val="22272F"/>
          <w:sz w:val="24"/>
          <w:szCs w:val="24"/>
        </w:rPr>
        <w:t>шумозащитные</w:t>
      </w:r>
      <w:proofErr w:type="spellEnd"/>
      <w:r w:rsidRPr="00963DC6">
        <w:rPr>
          <w:rFonts w:ascii="Times New Roman" w:hAnsi="Times New Roman" w:cs="Times New Roman"/>
          <w:color w:val="22272F"/>
          <w:sz w:val="24"/>
          <w:szCs w:val="24"/>
        </w:rPr>
        <w:t xml:space="preserve"> экраны, руководствуясь при этом требованиями </w:t>
      </w:r>
      <w:hyperlink r:id="rId67" w:anchor="/document/71636066/entry/0" w:history="1">
        <w:r w:rsidRPr="00963DC6">
          <w:rPr>
            <w:rStyle w:val="ac"/>
            <w:rFonts w:ascii="Times New Roman" w:hAnsi="Times New Roman" w:cs="Times New Roman"/>
            <w:color w:val="3272C0"/>
            <w:sz w:val="24"/>
            <w:szCs w:val="24"/>
          </w:rPr>
          <w:t>СП 276.1325800</w:t>
        </w:r>
      </w:hyperlink>
      <w:r w:rsidRPr="00963DC6">
        <w:rPr>
          <w:rFonts w:ascii="Times New Roman" w:hAnsi="Times New Roman" w:cs="Times New Roman"/>
          <w:color w:val="22272F"/>
          <w:sz w:val="24"/>
          <w:szCs w:val="24"/>
        </w:rPr>
        <w:t>, </w:t>
      </w:r>
      <w:hyperlink r:id="rId68" w:anchor="/document/70387480/entry/0" w:history="1">
        <w:r w:rsidRPr="00963DC6">
          <w:rPr>
            <w:rStyle w:val="ac"/>
            <w:rFonts w:ascii="Times New Roman" w:hAnsi="Times New Roman" w:cs="Times New Roman"/>
            <w:color w:val="3272C0"/>
            <w:sz w:val="24"/>
            <w:szCs w:val="24"/>
          </w:rPr>
          <w:t>СП 101.13330</w:t>
        </w:r>
      </w:hyperlink>
      <w:r w:rsidRPr="00963DC6">
        <w:rPr>
          <w:rFonts w:ascii="Times New Roman" w:hAnsi="Times New Roman" w:cs="Times New Roman"/>
          <w:color w:val="22272F"/>
          <w:sz w:val="24"/>
          <w:szCs w:val="24"/>
        </w:rPr>
        <w:t>, </w:t>
      </w:r>
      <w:hyperlink r:id="rId69" w:anchor="/document/70314904/entry/0" w:history="1">
        <w:r w:rsidRPr="00963DC6">
          <w:rPr>
            <w:rStyle w:val="ac"/>
            <w:rFonts w:ascii="Times New Roman" w:hAnsi="Times New Roman" w:cs="Times New Roman"/>
            <w:color w:val="3272C0"/>
            <w:sz w:val="24"/>
            <w:szCs w:val="24"/>
          </w:rPr>
          <w:t>СП 116.13330</w:t>
        </w:r>
      </w:hyperlink>
      <w:r w:rsidRPr="00963DC6">
        <w:rPr>
          <w:rFonts w:ascii="Times New Roman" w:hAnsi="Times New Roman" w:cs="Times New Roman"/>
          <w:color w:val="22272F"/>
          <w:sz w:val="24"/>
          <w:szCs w:val="24"/>
        </w:rPr>
        <w:t> и </w:t>
      </w:r>
      <w:hyperlink r:id="rId70" w:anchor="/document/71636070/entry/0" w:history="1">
        <w:r w:rsidRPr="00963DC6">
          <w:rPr>
            <w:rStyle w:val="ac"/>
            <w:rFonts w:ascii="Times New Roman" w:hAnsi="Times New Roman" w:cs="Times New Roman"/>
            <w:color w:val="3272C0"/>
            <w:sz w:val="24"/>
            <w:szCs w:val="24"/>
          </w:rPr>
          <w:t>СП 20.13330</w:t>
        </w:r>
      </w:hyperlink>
      <w:r w:rsidRPr="00963DC6">
        <w:rPr>
          <w:rFonts w:ascii="Times New Roman" w:hAnsi="Times New Roman" w:cs="Times New Roman"/>
          <w:color w:val="22272F"/>
          <w:sz w:val="24"/>
          <w:szCs w:val="24"/>
        </w:rPr>
        <w:t>.</w:t>
      </w:r>
    </w:p>
    <w:p w:rsidR="00963DC6" w:rsidRPr="00963DC6" w:rsidRDefault="00963DC6" w:rsidP="00963DC6">
      <w:pPr>
        <w:shd w:val="clear" w:color="auto" w:fill="FFFFFF"/>
        <w:spacing w:before="100" w:beforeAutospacing="1" w:after="100" w:afterAutospacing="1" w:line="360" w:lineRule="auto"/>
        <w:ind w:firstLine="567"/>
        <w:contextualSpacing/>
        <w:jc w:val="both"/>
        <w:rPr>
          <w:rFonts w:ascii="Times New Roman" w:hAnsi="Times New Roman" w:cs="Times New Roman"/>
          <w:color w:val="22272F"/>
          <w:sz w:val="24"/>
          <w:szCs w:val="24"/>
        </w:rPr>
      </w:pPr>
      <w:r w:rsidRPr="00963DC6">
        <w:rPr>
          <w:rFonts w:ascii="Times New Roman" w:hAnsi="Times New Roman" w:cs="Times New Roman"/>
          <w:color w:val="22272F"/>
          <w:sz w:val="24"/>
          <w:szCs w:val="24"/>
        </w:rPr>
        <w:t>Ограды (классификация оград приведена в </w:t>
      </w:r>
      <w:hyperlink r:id="rId71" w:anchor="/document/71705482/entry/5000" w:history="1">
        <w:r w:rsidRPr="00963DC6">
          <w:rPr>
            <w:rStyle w:val="ac"/>
            <w:rFonts w:ascii="Times New Roman" w:hAnsi="Times New Roman" w:cs="Times New Roman"/>
            <w:color w:val="3272C0"/>
            <w:sz w:val="24"/>
            <w:szCs w:val="24"/>
          </w:rPr>
          <w:t>приложении Д)</w:t>
        </w:r>
      </w:hyperlink>
      <w:r w:rsidRPr="00963DC6">
        <w:rPr>
          <w:rFonts w:ascii="Times New Roman" w:hAnsi="Times New Roman" w:cs="Times New Roman"/>
          <w:color w:val="22272F"/>
          <w:sz w:val="24"/>
          <w:szCs w:val="24"/>
        </w:rPr>
        <w:t> должны быть конструктивно надежными и безопасными и иметь вид, соответствующий требованиям, установленным в зависимости от назначения объектов, расположенных на ограждаемой территории.</w:t>
      </w:r>
    </w:p>
    <w:p w:rsidR="00963DC6" w:rsidRPr="00963DC6" w:rsidRDefault="00963DC6" w:rsidP="00963DC6">
      <w:pPr>
        <w:shd w:val="clear" w:color="auto" w:fill="FFFFFF"/>
        <w:spacing w:before="100" w:beforeAutospacing="1" w:after="100" w:afterAutospacing="1" w:line="360" w:lineRule="auto"/>
        <w:ind w:firstLine="567"/>
        <w:contextualSpacing/>
        <w:jc w:val="both"/>
        <w:rPr>
          <w:rFonts w:ascii="Times New Roman" w:hAnsi="Times New Roman" w:cs="Times New Roman"/>
          <w:color w:val="22272F"/>
          <w:sz w:val="24"/>
          <w:szCs w:val="24"/>
        </w:rPr>
      </w:pPr>
      <w:r w:rsidRPr="00963DC6">
        <w:rPr>
          <w:rFonts w:ascii="Times New Roman" w:hAnsi="Times New Roman" w:cs="Times New Roman"/>
          <w:color w:val="22272F"/>
          <w:sz w:val="24"/>
          <w:szCs w:val="24"/>
        </w:rPr>
        <w:t xml:space="preserve">Ограды могут проектироваться в качестве </w:t>
      </w:r>
      <w:proofErr w:type="spellStart"/>
      <w:r w:rsidRPr="00963DC6">
        <w:rPr>
          <w:rFonts w:ascii="Times New Roman" w:hAnsi="Times New Roman" w:cs="Times New Roman"/>
          <w:color w:val="22272F"/>
          <w:sz w:val="24"/>
          <w:szCs w:val="24"/>
        </w:rPr>
        <w:t>шумозащитных</w:t>
      </w:r>
      <w:proofErr w:type="spellEnd"/>
      <w:r w:rsidRPr="00963DC6">
        <w:rPr>
          <w:rFonts w:ascii="Times New Roman" w:hAnsi="Times New Roman" w:cs="Times New Roman"/>
          <w:color w:val="22272F"/>
          <w:sz w:val="24"/>
          <w:szCs w:val="24"/>
        </w:rPr>
        <w:t xml:space="preserve"> ограждений. Акустическая эффективность </w:t>
      </w:r>
      <w:proofErr w:type="spellStart"/>
      <w:r w:rsidRPr="00963DC6">
        <w:rPr>
          <w:rFonts w:ascii="Times New Roman" w:hAnsi="Times New Roman" w:cs="Times New Roman"/>
          <w:color w:val="22272F"/>
          <w:sz w:val="24"/>
          <w:szCs w:val="24"/>
        </w:rPr>
        <w:t>шумозащитных</w:t>
      </w:r>
      <w:proofErr w:type="spellEnd"/>
      <w:r w:rsidRPr="00963DC6">
        <w:rPr>
          <w:rFonts w:ascii="Times New Roman" w:hAnsi="Times New Roman" w:cs="Times New Roman"/>
          <w:color w:val="22272F"/>
          <w:sz w:val="24"/>
          <w:szCs w:val="24"/>
        </w:rPr>
        <w:t xml:space="preserve"> ограждений, их размерные параметры, конструкция и используемые материалы должны соответствовать требованиям </w:t>
      </w:r>
      <w:hyperlink r:id="rId72" w:anchor="/document/71636066/entry/0" w:history="1">
        <w:r w:rsidRPr="00963DC6">
          <w:rPr>
            <w:rStyle w:val="ac"/>
            <w:rFonts w:ascii="Times New Roman" w:hAnsi="Times New Roman" w:cs="Times New Roman"/>
            <w:color w:val="3272C0"/>
            <w:sz w:val="24"/>
            <w:szCs w:val="24"/>
          </w:rPr>
          <w:t>СП 276.1325800</w:t>
        </w:r>
      </w:hyperlink>
      <w:r w:rsidRPr="00963DC6">
        <w:rPr>
          <w:rFonts w:ascii="Times New Roman" w:hAnsi="Times New Roman" w:cs="Times New Roman"/>
          <w:color w:val="22272F"/>
          <w:sz w:val="24"/>
          <w:szCs w:val="24"/>
        </w:rPr>
        <w:t>.</w:t>
      </w:r>
    </w:p>
    <w:p w:rsidR="00963DC6" w:rsidRDefault="00963DC6" w:rsidP="00963DC6">
      <w:pPr>
        <w:shd w:val="clear" w:color="auto" w:fill="FFFFFF"/>
        <w:spacing w:before="100" w:beforeAutospacing="1" w:after="100" w:afterAutospacing="1" w:line="360" w:lineRule="auto"/>
        <w:ind w:firstLine="567"/>
        <w:contextualSpacing/>
        <w:jc w:val="both"/>
        <w:rPr>
          <w:rFonts w:ascii="Times New Roman" w:hAnsi="Times New Roman" w:cs="Times New Roman"/>
          <w:color w:val="22272F"/>
          <w:sz w:val="24"/>
          <w:szCs w:val="24"/>
        </w:rPr>
      </w:pPr>
      <w:r w:rsidRPr="00963DC6">
        <w:rPr>
          <w:rFonts w:ascii="Times New Roman" w:hAnsi="Times New Roman" w:cs="Times New Roman"/>
          <w:color w:val="22272F"/>
          <w:sz w:val="24"/>
          <w:szCs w:val="24"/>
        </w:rPr>
        <w:t>Материал для изготовления оград следует выбирать с учетом наличия местных строительных материалов, руководствуясь требованиями </w:t>
      </w:r>
      <w:hyperlink r:id="rId73" w:anchor="/document/71291468/entry/0" w:history="1">
        <w:r w:rsidRPr="00963DC6">
          <w:rPr>
            <w:rStyle w:val="ac"/>
            <w:rFonts w:ascii="Times New Roman" w:hAnsi="Times New Roman" w:cs="Times New Roman"/>
            <w:color w:val="3272C0"/>
            <w:sz w:val="24"/>
            <w:szCs w:val="24"/>
          </w:rPr>
          <w:t>ГОСТ 31994</w:t>
        </w:r>
      </w:hyperlink>
      <w:r w:rsidRPr="00963DC6">
        <w:rPr>
          <w:rFonts w:ascii="Times New Roman" w:hAnsi="Times New Roman" w:cs="Times New Roman"/>
          <w:color w:val="22272F"/>
          <w:sz w:val="24"/>
          <w:szCs w:val="24"/>
        </w:rPr>
        <w:t>, </w:t>
      </w:r>
      <w:hyperlink r:id="rId74" w:anchor="/document/12145642/entry/0" w:history="1">
        <w:r w:rsidRPr="00963DC6">
          <w:rPr>
            <w:rStyle w:val="ac"/>
            <w:rFonts w:ascii="Times New Roman" w:hAnsi="Times New Roman" w:cs="Times New Roman"/>
            <w:color w:val="3272C0"/>
            <w:sz w:val="24"/>
            <w:szCs w:val="24"/>
          </w:rPr>
          <w:t xml:space="preserve">ГОСТ </w:t>
        </w:r>
        <w:proofErr w:type="gramStart"/>
        <w:r w:rsidRPr="00963DC6">
          <w:rPr>
            <w:rStyle w:val="ac"/>
            <w:rFonts w:ascii="Times New Roman" w:hAnsi="Times New Roman" w:cs="Times New Roman"/>
            <w:color w:val="3272C0"/>
            <w:sz w:val="24"/>
            <w:szCs w:val="24"/>
          </w:rPr>
          <w:t>Р</w:t>
        </w:r>
        <w:proofErr w:type="gramEnd"/>
        <w:r w:rsidRPr="00963DC6">
          <w:rPr>
            <w:rStyle w:val="ac"/>
            <w:rFonts w:ascii="Times New Roman" w:hAnsi="Times New Roman" w:cs="Times New Roman"/>
            <w:color w:val="3272C0"/>
            <w:sz w:val="24"/>
            <w:szCs w:val="24"/>
          </w:rPr>
          <w:t xml:space="preserve"> 52289</w:t>
        </w:r>
      </w:hyperlink>
      <w:r w:rsidRPr="00963DC6">
        <w:rPr>
          <w:rFonts w:ascii="Times New Roman" w:hAnsi="Times New Roman" w:cs="Times New Roman"/>
          <w:color w:val="22272F"/>
          <w:sz w:val="24"/>
          <w:szCs w:val="24"/>
        </w:rPr>
        <w:t>.</w:t>
      </w:r>
    </w:p>
    <w:p w:rsidR="00963DC6" w:rsidRDefault="00963DC6" w:rsidP="00963DC6">
      <w:pPr>
        <w:shd w:val="clear" w:color="auto" w:fill="FFFFFF"/>
        <w:spacing w:before="100" w:beforeAutospacing="1" w:after="100" w:afterAutospacing="1" w:line="360" w:lineRule="auto"/>
        <w:ind w:firstLine="567"/>
        <w:contextualSpacing/>
        <w:jc w:val="both"/>
        <w:rPr>
          <w:rFonts w:ascii="Times New Roman" w:hAnsi="Times New Roman" w:cs="Times New Roman"/>
          <w:color w:val="22272F"/>
          <w:sz w:val="24"/>
          <w:szCs w:val="24"/>
        </w:rPr>
      </w:pPr>
      <w:r w:rsidRPr="00963DC6">
        <w:rPr>
          <w:rFonts w:ascii="Times New Roman" w:hAnsi="Times New Roman" w:cs="Times New Roman"/>
          <w:color w:val="22272F"/>
          <w:sz w:val="24"/>
          <w:szCs w:val="24"/>
        </w:rPr>
        <w:t>При необходимости создания ограничения прохода на участках рекреационного назначения следует выполнять ограды из легких материалов или живой изгороди в виде кустарника с максимальной высотой 1,2 м.</w:t>
      </w:r>
    </w:p>
    <w:p w:rsidR="00963DC6" w:rsidRDefault="00963DC6" w:rsidP="00963DC6">
      <w:pPr>
        <w:shd w:val="clear" w:color="auto" w:fill="FFFFFF"/>
        <w:spacing w:before="100" w:beforeAutospacing="1" w:after="100" w:afterAutospacing="1" w:line="360" w:lineRule="auto"/>
        <w:ind w:firstLine="567"/>
        <w:contextualSpacing/>
        <w:jc w:val="both"/>
        <w:rPr>
          <w:rFonts w:ascii="Times New Roman" w:hAnsi="Times New Roman" w:cs="Times New Roman"/>
          <w:color w:val="22272F"/>
          <w:sz w:val="24"/>
          <w:szCs w:val="24"/>
        </w:rPr>
      </w:pPr>
      <w:proofErr w:type="gramStart"/>
      <w:r w:rsidRPr="00963DC6">
        <w:rPr>
          <w:rFonts w:ascii="Times New Roman" w:hAnsi="Times New Roman" w:cs="Times New Roman"/>
          <w:color w:val="22272F"/>
          <w:sz w:val="24"/>
          <w:szCs w:val="24"/>
        </w:rPr>
        <w:t xml:space="preserve">Ограды в виде живой изгороди должны устраиваться посадкой одного ряда кустарника в заранее подготовленные траншеи шириной и глубиной не менее 50 см. На каждый последующий ряд посадок кустарника ширина траншей должна быть увеличена на 20 см. В состав многорядной живой изгороди могут быть включены деревья, а также </w:t>
      </w:r>
      <w:r w:rsidRPr="00963DC6">
        <w:rPr>
          <w:rFonts w:ascii="Times New Roman" w:hAnsi="Times New Roman" w:cs="Times New Roman"/>
          <w:color w:val="22272F"/>
          <w:sz w:val="24"/>
          <w:szCs w:val="24"/>
        </w:rPr>
        <w:lastRenderedPageBreak/>
        <w:t>заполнения из проволоки на стойках.</w:t>
      </w:r>
      <w:proofErr w:type="gramEnd"/>
      <w:r w:rsidRPr="00963DC6">
        <w:rPr>
          <w:rFonts w:ascii="Times New Roman" w:hAnsi="Times New Roman" w:cs="Times New Roman"/>
          <w:color w:val="22272F"/>
          <w:sz w:val="24"/>
          <w:szCs w:val="24"/>
        </w:rPr>
        <w:t xml:space="preserve"> Живые изгороди следует устраивать в соответствии с ассортиментом кустарников.</w:t>
      </w:r>
    </w:p>
    <w:p w:rsidR="00963DC6" w:rsidRDefault="00963DC6" w:rsidP="00963DC6">
      <w:pPr>
        <w:shd w:val="clear" w:color="auto" w:fill="FFFFFF"/>
        <w:spacing w:before="100" w:beforeAutospacing="1" w:after="100" w:afterAutospacing="1" w:line="360" w:lineRule="auto"/>
        <w:ind w:firstLine="567"/>
        <w:contextualSpacing/>
        <w:jc w:val="both"/>
        <w:rPr>
          <w:rFonts w:ascii="Times New Roman" w:hAnsi="Times New Roman" w:cs="Times New Roman"/>
          <w:color w:val="22272F"/>
          <w:sz w:val="24"/>
          <w:szCs w:val="24"/>
        </w:rPr>
      </w:pPr>
      <w:r w:rsidRPr="00963DC6">
        <w:rPr>
          <w:rFonts w:ascii="Times New Roman" w:hAnsi="Times New Roman" w:cs="Times New Roman"/>
          <w:color w:val="22272F"/>
          <w:sz w:val="24"/>
          <w:szCs w:val="24"/>
        </w:rPr>
        <w:t>Деревянные стойки для оград должны быть диаметром не менее 14 см; длина - исходя из архитектурного замысла.</w:t>
      </w:r>
    </w:p>
    <w:p w:rsidR="00963DC6" w:rsidRDefault="00963DC6" w:rsidP="00963DC6">
      <w:pPr>
        <w:shd w:val="clear" w:color="auto" w:fill="FFFFFF"/>
        <w:spacing w:before="100" w:beforeAutospacing="1" w:after="100" w:afterAutospacing="1" w:line="360" w:lineRule="auto"/>
        <w:ind w:firstLine="567"/>
        <w:contextualSpacing/>
        <w:jc w:val="both"/>
        <w:rPr>
          <w:rFonts w:ascii="Times New Roman" w:hAnsi="Times New Roman" w:cs="Times New Roman"/>
          <w:color w:val="22272F"/>
          <w:sz w:val="24"/>
          <w:szCs w:val="24"/>
        </w:rPr>
      </w:pPr>
      <w:r w:rsidRPr="00963DC6">
        <w:rPr>
          <w:rFonts w:ascii="Times New Roman" w:hAnsi="Times New Roman" w:cs="Times New Roman"/>
          <w:color w:val="22272F"/>
          <w:sz w:val="24"/>
          <w:szCs w:val="24"/>
        </w:rPr>
        <w:t>Элементы оград из дерева следует обрабатывать антисептиком, при этом рекомендуется сохранение текстуры и естественного цвета породы дерева.</w:t>
      </w:r>
    </w:p>
    <w:p w:rsidR="00963DC6" w:rsidRPr="00963DC6" w:rsidRDefault="00963DC6" w:rsidP="00963DC6">
      <w:pPr>
        <w:shd w:val="clear" w:color="auto" w:fill="FFFFFF"/>
        <w:spacing w:before="100" w:beforeAutospacing="1" w:after="100" w:afterAutospacing="1" w:line="360" w:lineRule="auto"/>
        <w:ind w:firstLine="567"/>
        <w:contextualSpacing/>
        <w:jc w:val="both"/>
        <w:rPr>
          <w:rFonts w:ascii="Times New Roman" w:hAnsi="Times New Roman" w:cs="Times New Roman"/>
          <w:color w:val="22272F"/>
          <w:sz w:val="24"/>
          <w:szCs w:val="24"/>
        </w:rPr>
      </w:pPr>
      <w:r w:rsidRPr="00963DC6">
        <w:rPr>
          <w:rFonts w:ascii="Times New Roman" w:hAnsi="Times New Roman" w:cs="Times New Roman"/>
          <w:color w:val="22272F"/>
          <w:sz w:val="24"/>
          <w:szCs w:val="24"/>
        </w:rPr>
        <w:t>Погружаемая в землю часть стойки не менее чем на 1 м должна быть предохранена от загнивания обмазкой разогретым битумом или обжигом в костре до образования угольного слоя. Верхняя часть стойки должна быть заострена под углом 120°.</w:t>
      </w:r>
    </w:p>
    <w:p w:rsidR="00963DC6" w:rsidRDefault="00963DC6" w:rsidP="00963DC6">
      <w:pPr>
        <w:shd w:val="clear" w:color="auto" w:fill="FFFFFF"/>
        <w:spacing w:before="100" w:beforeAutospacing="1" w:after="100" w:afterAutospacing="1" w:line="360" w:lineRule="auto"/>
        <w:ind w:firstLine="567"/>
        <w:contextualSpacing/>
        <w:jc w:val="both"/>
        <w:rPr>
          <w:rFonts w:ascii="Times New Roman" w:hAnsi="Times New Roman" w:cs="Times New Roman"/>
          <w:color w:val="22272F"/>
          <w:sz w:val="24"/>
          <w:szCs w:val="24"/>
          <w:shd w:val="clear" w:color="auto" w:fill="FFFFFF"/>
        </w:rPr>
      </w:pPr>
      <w:r w:rsidRPr="00963DC6">
        <w:rPr>
          <w:rFonts w:ascii="Times New Roman" w:hAnsi="Times New Roman" w:cs="Times New Roman"/>
          <w:color w:val="22272F"/>
          <w:sz w:val="24"/>
          <w:szCs w:val="24"/>
          <w:shd w:val="clear" w:color="auto" w:fill="FFFFFF"/>
        </w:rPr>
        <w:t>Ограда из проволоки должна повторять рельеф местности. Проволоку следует устанавливать параллельными земле рядами не реже, чем через 25 см. Ограда из колючей проволоки (для специализированных объектов) дополняется крестообразными пересечениями проволоки в каждой секции. Все пересечения параллельных рядов колючей проволоки с крестовыми рядами должны быть связаны вязальной проволокой.</w:t>
      </w:r>
    </w:p>
    <w:p w:rsidR="00963DC6" w:rsidRDefault="00963DC6" w:rsidP="00963DC6">
      <w:pPr>
        <w:shd w:val="clear" w:color="auto" w:fill="FFFFFF"/>
        <w:spacing w:before="100" w:beforeAutospacing="1" w:after="100" w:afterAutospacing="1" w:line="360" w:lineRule="auto"/>
        <w:ind w:firstLine="567"/>
        <w:contextualSpacing/>
        <w:jc w:val="both"/>
        <w:rPr>
          <w:rFonts w:ascii="Times New Roman" w:hAnsi="Times New Roman" w:cs="Times New Roman"/>
          <w:color w:val="22272F"/>
          <w:sz w:val="24"/>
          <w:szCs w:val="24"/>
        </w:rPr>
      </w:pPr>
      <w:r w:rsidRPr="00963DC6">
        <w:rPr>
          <w:rFonts w:ascii="Times New Roman" w:hAnsi="Times New Roman" w:cs="Times New Roman"/>
          <w:color w:val="22272F"/>
          <w:sz w:val="24"/>
          <w:szCs w:val="24"/>
        </w:rPr>
        <w:t>Приемка оград должна осуществляться путем проверки прямолинейности и вертикальности ограды.</w:t>
      </w:r>
    </w:p>
    <w:p w:rsidR="00963DC6" w:rsidRDefault="00963DC6" w:rsidP="00963DC6">
      <w:pPr>
        <w:shd w:val="clear" w:color="auto" w:fill="FFFFFF"/>
        <w:spacing w:before="100" w:beforeAutospacing="1" w:after="100" w:afterAutospacing="1" w:line="360" w:lineRule="auto"/>
        <w:ind w:firstLine="567"/>
        <w:contextualSpacing/>
        <w:jc w:val="both"/>
        <w:rPr>
          <w:rFonts w:ascii="Times New Roman" w:hAnsi="Times New Roman" w:cs="Times New Roman"/>
          <w:color w:val="22272F"/>
          <w:sz w:val="24"/>
          <w:szCs w:val="24"/>
        </w:rPr>
      </w:pPr>
      <w:r w:rsidRPr="00963DC6">
        <w:rPr>
          <w:rFonts w:ascii="Times New Roman" w:hAnsi="Times New Roman" w:cs="Times New Roman"/>
          <w:color w:val="22272F"/>
          <w:sz w:val="24"/>
          <w:szCs w:val="24"/>
        </w:rPr>
        <w:t>Не допускаются отклонения в положении всей ограды и отдельных ее элементов в плане, по вертикали и по горизонтали более чем на 20 мм, а также наличие дефектов, сказывающихся на эстетическом восприятии ограды или на ее прочности. Диагональные и крестовые связи должны быть плотно пригнаны и надежны закреплены. Стойки оград не должны качаться. Сборные элементы оград должны плотно сидеть в пазах.</w:t>
      </w:r>
    </w:p>
    <w:p w:rsidR="00963DC6" w:rsidRDefault="00963DC6" w:rsidP="00963DC6">
      <w:pPr>
        <w:shd w:val="clear" w:color="auto" w:fill="FFFFFF"/>
        <w:spacing w:before="100" w:beforeAutospacing="1" w:after="100" w:afterAutospacing="1" w:line="360" w:lineRule="auto"/>
        <w:ind w:firstLine="567"/>
        <w:contextualSpacing/>
        <w:jc w:val="both"/>
        <w:rPr>
          <w:rFonts w:ascii="Times New Roman" w:hAnsi="Times New Roman" w:cs="Times New Roman"/>
          <w:color w:val="22272F"/>
          <w:sz w:val="24"/>
          <w:szCs w:val="24"/>
        </w:rPr>
      </w:pPr>
      <w:r w:rsidRPr="00963DC6">
        <w:rPr>
          <w:rFonts w:ascii="Times New Roman" w:hAnsi="Times New Roman" w:cs="Times New Roman"/>
          <w:color w:val="22272F"/>
          <w:sz w:val="24"/>
          <w:szCs w:val="24"/>
        </w:rPr>
        <w:t xml:space="preserve">Металлические элементы оград и сварные соединения должны быть обработаны антикоррозионными материалами или окрашены атмосферостойкими красками (горячее </w:t>
      </w:r>
      <w:proofErr w:type="spellStart"/>
      <w:r w:rsidRPr="00963DC6">
        <w:rPr>
          <w:rFonts w:ascii="Times New Roman" w:hAnsi="Times New Roman" w:cs="Times New Roman"/>
          <w:color w:val="22272F"/>
          <w:sz w:val="24"/>
          <w:szCs w:val="24"/>
        </w:rPr>
        <w:t>цинкование</w:t>
      </w:r>
      <w:proofErr w:type="spellEnd"/>
      <w:r w:rsidRPr="00963DC6">
        <w:rPr>
          <w:rFonts w:ascii="Times New Roman" w:hAnsi="Times New Roman" w:cs="Times New Roman"/>
          <w:color w:val="22272F"/>
          <w:sz w:val="24"/>
          <w:szCs w:val="24"/>
        </w:rPr>
        <w:t>, эмали, грунтовки).</w:t>
      </w:r>
    </w:p>
    <w:p w:rsidR="00963DC6" w:rsidRPr="00963DC6" w:rsidRDefault="00963DC6" w:rsidP="00963DC6">
      <w:pPr>
        <w:shd w:val="clear" w:color="auto" w:fill="FFFFFF"/>
        <w:spacing w:before="100" w:beforeAutospacing="1" w:after="100" w:afterAutospacing="1" w:line="360" w:lineRule="auto"/>
        <w:ind w:firstLine="567"/>
        <w:contextualSpacing/>
        <w:jc w:val="both"/>
        <w:rPr>
          <w:rFonts w:ascii="Times New Roman" w:hAnsi="Times New Roman" w:cs="Times New Roman"/>
          <w:color w:val="22272F"/>
          <w:sz w:val="24"/>
          <w:szCs w:val="24"/>
          <w:shd w:val="clear" w:color="auto" w:fill="FFFFFF"/>
        </w:rPr>
      </w:pPr>
      <w:r w:rsidRPr="00963DC6">
        <w:rPr>
          <w:rFonts w:ascii="Times New Roman" w:hAnsi="Times New Roman" w:cs="Times New Roman"/>
          <w:color w:val="22272F"/>
          <w:sz w:val="24"/>
          <w:szCs w:val="24"/>
        </w:rPr>
        <w:t xml:space="preserve"> Калитку в ограде, доступную для инвалидов на креслах-колясках, следует принимать шириной 1,0 м, порог проектируется высотой не более 0,014 м, полотно калитки должно отворяться в одну сторону и фиксироваться</w:t>
      </w:r>
      <w:proofErr w:type="gramStart"/>
      <w:r w:rsidRPr="00963DC6">
        <w:rPr>
          <w:rFonts w:ascii="Times New Roman" w:hAnsi="Times New Roman" w:cs="Times New Roman"/>
          <w:color w:val="22272F"/>
          <w:sz w:val="24"/>
          <w:szCs w:val="24"/>
        </w:rPr>
        <w:t>.</w:t>
      </w:r>
      <w:r w:rsidRPr="00963DC6">
        <w:rPr>
          <w:rFonts w:ascii="Times New Roman" w:hAnsi="Times New Roman" w:cs="Times New Roman"/>
          <w:sz w:val="24"/>
          <w:szCs w:val="24"/>
        </w:rPr>
        <w:t>».</w:t>
      </w:r>
      <w:proofErr w:type="gramEnd"/>
    </w:p>
    <w:p w:rsidR="008F1FB2" w:rsidRDefault="00516F54" w:rsidP="008F1FB2">
      <w:pPr>
        <w:shd w:val="clear" w:color="auto" w:fill="FFFFFF"/>
        <w:spacing w:before="100" w:beforeAutospacing="1" w:after="100" w:afterAutospacing="1" w:line="360" w:lineRule="auto"/>
        <w:ind w:firstLine="567"/>
        <w:contextualSpacing/>
        <w:jc w:val="both"/>
        <w:rPr>
          <w:rFonts w:ascii="Times New Roman" w:eastAsia="Times New Roman" w:hAnsi="Times New Roman" w:cs="Times New Roman"/>
          <w:color w:val="000000" w:themeColor="text1"/>
          <w:sz w:val="24"/>
          <w:szCs w:val="24"/>
        </w:rPr>
      </w:pPr>
      <w:r w:rsidRPr="008F1FB2">
        <w:rPr>
          <w:rFonts w:ascii="Times New Roman" w:eastAsia="Times New Roman" w:hAnsi="Times New Roman" w:cs="Times New Roman"/>
          <w:b/>
          <w:color w:val="000000" w:themeColor="text1"/>
          <w:sz w:val="24"/>
          <w:szCs w:val="24"/>
        </w:rPr>
        <w:t>1.1</w:t>
      </w:r>
      <w:r w:rsidR="00963DC6" w:rsidRPr="008F1FB2">
        <w:rPr>
          <w:rFonts w:ascii="Times New Roman" w:eastAsia="Times New Roman" w:hAnsi="Times New Roman" w:cs="Times New Roman"/>
          <w:b/>
          <w:color w:val="000000" w:themeColor="text1"/>
          <w:sz w:val="24"/>
          <w:szCs w:val="24"/>
        </w:rPr>
        <w:t>1</w:t>
      </w:r>
      <w:r w:rsidRPr="008F1FB2">
        <w:rPr>
          <w:rFonts w:ascii="Times New Roman" w:eastAsia="Times New Roman" w:hAnsi="Times New Roman" w:cs="Times New Roman"/>
          <w:b/>
          <w:color w:val="000000" w:themeColor="text1"/>
          <w:sz w:val="24"/>
          <w:szCs w:val="24"/>
        </w:rPr>
        <w:t>.</w:t>
      </w:r>
      <w:r w:rsidR="008F1FB2" w:rsidRPr="008F1FB2">
        <w:rPr>
          <w:rFonts w:ascii="Times New Roman" w:eastAsia="Times New Roman" w:hAnsi="Times New Roman" w:cs="Times New Roman"/>
          <w:b/>
          <w:color w:val="000000" w:themeColor="text1"/>
          <w:sz w:val="24"/>
          <w:szCs w:val="24"/>
        </w:rPr>
        <w:t xml:space="preserve"> </w:t>
      </w:r>
      <w:r w:rsidR="008F1FB2" w:rsidRPr="008F1FB2">
        <w:rPr>
          <w:rFonts w:ascii="Times New Roman" w:eastAsia="Times New Roman" w:hAnsi="Times New Roman" w:cs="Times New Roman"/>
          <w:color w:val="000000" w:themeColor="text1"/>
          <w:sz w:val="24"/>
          <w:szCs w:val="24"/>
        </w:rPr>
        <w:t>В разделе 15 добавить подпункт 15.1.15, следующего содержания:</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rFonts w:ascii="Times New Roman" w:eastAsia="Times New Roman" w:hAnsi="Times New Roman" w:cs="Times New Roman"/>
          <w:b/>
          <w:color w:val="000000" w:themeColor="text1"/>
          <w:sz w:val="24"/>
          <w:szCs w:val="24"/>
        </w:rPr>
        <w:t xml:space="preserve">«15.1.15. </w:t>
      </w:r>
      <w:r w:rsidRPr="008F1FB2">
        <w:rPr>
          <w:color w:val="000000" w:themeColor="text1"/>
          <w:sz w:val="24"/>
          <w:szCs w:val="24"/>
        </w:rPr>
        <w:t>Подрядные организации несут ответственность за качество выполненных работ по озеленению территорий в установленном для общестроительных работ порядке.</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t>При озеленении территории вдоль пешеходных дорожек, используемых МГН, следует учитывать биометрические показатели роста деревьев (высоту, диаметр штамба, величину кроны). Расстояние от поверхности дорожки до низа кроны деревьев должно быть не менее 2,1 м.</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lastRenderedPageBreak/>
        <w:t>Придомовая озелененная территория, ограниченная придомовыми проездами и тротуарами, должна состоять из газонов с посадками небольших групп низких кустарников и цветников, по возможности - с посадками отдельных деревьев (отстоящих от стен домов не менее чем на 5 м).</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t>При планировке территории жилой застройки следует максимально использовать существующий рельеф местности; изолировать зоны отдыха от зданий, сооружений и проездов плотными посадками деревьев и кустарников; предусматривать, при необходимости, вертикальное озеленение (в том числе на опорах и стенах технических сооружений), площадки для игр детей, отдыха и занятий физкультурой взрослого населения (по </w:t>
      </w:r>
      <w:hyperlink r:id="rId75" w:anchor="/document/71692326/entry/0" w:history="1">
        <w:r w:rsidRPr="008F1FB2">
          <w:rPr>
            <w:rStyle w:val="ac"/>
            <w:color w:val="000000" w:themeColor="text1"/>
            <w:sz w:val="24"/>
            <w:szCs w:val="24"/>
          </w:rPr>
          <w:t>СП 42.13330</w:t>
        </w:r>
      </w:hyperlink>
      <w:r w:rsidRPr="008F1FB2">
        <w:rPr>
          <w:color w:val="000000" w:themeColor="text1"/>
          <w:sz w:val="24"/>
          <w:szCs w:val="24"/>
        </w:rPr>
        <w:t>), пешеходные дорожки с размещением вдоль них деревьев, кустарников, цветников, малых архитектурных форм, ограждений и пр.</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t>Для озеленения территории в плотной городской застройке, на эксплуатируемой кровле зданий, для создания передвижных садов на открытых площадках, акцентов средствами благоустройства рекомендуется использовать контейнерное озеленение: деревья, кустарники, цветочные растения, содержащиеся в емкостях.</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t>Объекты контейнерного озеленения не должны создавать помехи участникам дорожного движения, пешеходам, пользователям средств индивидуальной мобильности. Требования к расстояниям от оси дерева и кустарника до зданий, улиц и дорог, транспортных и инженерных коммуникаций приведены в </w:t>
      </w:r>
      <w:hyperlink r:id="rId76" w:anchor="/document/71692326/entry/0" w:history="1">
        <w:r w:rsidRPr="008F1FB2">
          <w:rPr>
            <w:rStyle w:val="ac"/>
            <w:color w:val="000000" w:themeColor="text1"/>
            <w:sz w:val="24"/>
            <w:szCs w:val="24"/>
          </w:rPr>
          <w:t>СП 42.13330</w:t>
        </w:r>
      </w:hyperlink>
      <w:r w:rsidRPr="008F1FB2">
        <w:rPr>
          <w:color w:val="000000" w:themeColor="text1"/>
          <w:sz w:val="24"/>
          <w:szCs w:val="24"/>
        </w:rPr>
        <w:t> и </w:t>
      </w:r>
      <w:hyperlink r:id="rId77" w:anchor="/document/71705482/entry/4005" w:history="1">
        <w:r w:rsidRPr="008F1FB2">
          <w:rPr>
            <w:rStyle w:val="ac"/>
            <w:color w:val="000000" w:themeColor="text1"/>
            <w:sz w:val="24"/>
            <w:szCs w:val="24"/>
          </w:rPr>
          <w:t>[5]</w:t>
        </w:r>
      </w:hyperlink>
      <w:r w:rsidRPr="008F1FB2">
        <w:rPr>
          <w:color w:val="000000" w:themeColor="text1"/>
          <w:sz w:val="24"/>
          <w:szCs w:val="24"/>
        </w:rPr>
        <w:t>.</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t>Конструкция контейнеров должна предусматривать удаление избытка поливочной воды через дренажные отверстия, возможность механизированного транспортирования или демонтажа элементов конструкций.</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t>Для контейнерного озеленения следует использовать посадочный материал деревьев и кустарников местного происхождения или апробированных пород других регионов с учетом соответствия климатических условий их применения.</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t>Габариты саженцев для размещения в контейнерах принимаются:</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t>- деревья - высотой не более 2,5 м от поверхности земли, размер кома 0,8x0,8x0,5 м (при развитой корневой системе допускается высадка без кома);</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t>- кустарники - высотой не ниже 0,3 м от поверхности земли, допускается высадка без кома.</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proofErr w:type="gramStart"/>
      <w:r w:rsidRPr="008F1FB2">
        <w:rPr>
          <w:color w:val="000000" w:themeColor="text1"/>
          <w:sz w:val="24"/>
          <w:szCs w:val="24"/>
        </w:rPr>
        <w:t xml:space="preserve">Для устойчивости контейнеров в качестве грунта рекомендуется применять тяжелый субстрат с высокой </w:t>
      </w:r>
      <w:proofErr w:type="spellStart"/>
      <w:r w:rsidRPr="008F1FB2">
        <w:rPr>
          <w:color w:val="000000" w:themeColor="text1"/>
          <w:sz w:val="24"/>
          <w:szCs w:val="24"/>
        </w:rPr>
        <w:t>влагоемкостью</w:t>
      </w:r>
      <w:proofErr w:type="spellEnd"/>
      <w:r w:rsidRPr="008F1FB2">
        <w:rPr>
          <w:color w:val="000000" w:themeColor="text1"/>
          <w:sz w:val="24"/>
          <w:szCs w:val="24"/>
        </w:rPr>
        <w:t xml:space="preserve"> и высоким содержанием гумуса; допускается применение </w:t>
      </w:r>
      <w:proofErr w:type="spellStart"/>
      <w:r w:rsidRPr="008F1FB2">
        <w:rPr>
          <w:color w:val="000000" w:themeColor="text1"/>
          <w:sz w:val="24"/>
          <w:szCs w:val="24"/>
        </w:rPr>
        <w:t>водопоглощающих</w:t>
      </w:r>
      <w:proofErr w:type="spellEnd"/>
      <w:r w:rsidRPr="008F1FB2">
        <w:rPr>
          <w:color w:val="000000" w:themeColor="text1"/>
          <w:sz w:val="24"/>
          <w:szCs w:val="24"/>
        </w:rPr>
        <w:t xml:space="preserve"> полимеров (гидрогели).</w:t>
      </w:r>
      <w:proofErr w:type="gramEnd"/>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lastRenderedPageBreak/>
        <w:t xml:space="preserve">Ассортимент древесно-кустарниковых и многолетних травянистых растений для контейнерного озеленения следует подбирать с учетом зимостойкости, засухоустойчивости, возможности перемещения контейнера в закрытые помещения или укрытия теплоизолирующими материалами в холодный период года. </w:t>
      </w:r>
      <w:proofErr w:type="gramStart"/>
      <w:r w:rsidRPr="008F1FB2">
        <w:rPr>
          <w:color w:val="000000" w:themeColor="text1"/>
          <w:sz w:val="24"/>
          <w:szCs w:val="24"/>
        </w:rPr>
        <w:t xml:space="preserve">Однолетние травянистые растения должны быть засухоустойчивыми и иметь способность быстро восстанавливаться после кратковременного </w:t>
      </w:r>
      <w:proofErr w:type="spellStart"/>
      <w:r w:rsidRPr="008F1FB2">
        <w:rPr>
          <w:color w:val="000000" w:themeColor="text1"/>
          <w:sz w:val="24"/>
          <w:szCs w:val="24"/>
        </w:rPr>
        <w:t>подвядания</w:t>
      </w:r>
      <w:proofErr w:type="spellEnd"/>
      <w:r w:rsidRPr="008F1FB2">
        <w:rPr>
          <w:color w:val="000000" w:themeColor="text1"/>
          <w:sz w:val="24"/>
          <w:szCs w:val="24"/>
        </w:rPr>
        <w:t>.</w:t>
      </w:r>
      <w:proofErr w:type="gramEnd"/>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t>Для высаживаемых в контейнеры растений должны устанавливаться критерии декоративности, при утрате которых следует проводить замену выпавших из композиции экземпляров тем же ассортиментом пород с использованием питомников и фондов деревьев, кустарников, многолетних и однолетних травянистых растений.</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t>При проектировании вертикального озеленения для его основания следует использовать:</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t xml:space="preserve">- устройства специальных опор - трельяжи, шпалеры, </w:t>
      </w:r>
      <w:proofErr w:type="spellStart"/>
      <w:r w:rsidRPr="008F1FB2">
        <w:rPr>
          <w:color w:val="000000" w:themeColor="text1"/>
          <w:sz w:val="24"/>
          <w:szCs w:val="24"/>
        </w:rPr>
        <w:t>перголы</w:t>
      </w:r>
      <w:proofErr w:type="spellEnd"/>
      <w:r w:rsidRPr="008F1FB2">
        <w:rPr>
          <w:color w:val="000000" w:themeColor="text1"/>
          <w:sz w:val="24"/>
          <w:szCs w:val="24"/>
        </w:rPr>
        <w:t>;</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t>- фасады зданий и строений, заборов, столбов уличного освещения.</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t>Для ампельных растений применяются кашпо, контейнеры различной формы и размеров, закрепляемые на балконах, фасадах, столбах уличного освещения и пр.</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t>Для вертикального озеленения отбирают саженцы лиан с развитыми плетями длиной не менее 1 м с компактной корневой системой. При посадке корневые системы расправляются в посадочном месте и засыпаются растительной землей слоями с уплотнением каждого слоя; плети растении закрепляются на каркасе с помощью мягкой хлопчатобумажной тесьмы или веревки; после посадки обязателен полив растений.</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t xml:space="preserve">Оптимальная кислотность почвы для лиан составляет 6,5-7,5 ед. </w:t>
      </w:r>
      <w:proofErr w:type="spellStart"/>
      <w:r w:rsidRPr="008F1FB2">
        <w:rPr>
          <w:color w:val="000000" w:themeColor="text1"/>
          <w:sz w:val="24"/>
          <w:szCs w:val="24"/>
        </w:rPr>
        <w:t>рН</w:t>
      </w:r>
      <w:proofErr w:type="spellEnd"/>
      <w:r w:rsidRPr="008F1FB2">
        <w:rPr>
          <w:color w:val="000000" w:themeColor="text1"/>
          <w:sz w:val="24"/>
          <w:szCs w:val="24"/>
        </w:rPr>
        <w:t xml:space="preserve">; содержание гумуса - до 6%-8% на 100 г почв; в качестве минерального удобрения применяют суперфосфат (100 г на посадочное место). По дну ям и траншей выкладывают дренажный слой из смеси песка и мелкого кирпичного щебня или гальки толщиной 15-20 см, сверху наполняется растительная земля с добавлением до 10% объема торфокомпоста. Влажность корнеобитаемого слоя растительной земли не должна превышать 70% полной полевой </w:t>
      </w:r>
      <w:proofErr w:type="spellStart"/>
      <w:r w:rsidRPr="008F1FB2">
        <w:rPr>
          <w:color w:val="000000" w:themeColor="text1"/>
          <w:sz w:val="24"/>
          <w:szCs w:val="24"/>
        </w:rPr>
        <w:t>влагоемкости</w:t>
      </w:r>
      <w:proofErr w:type="spellEnd"/>
      <w:r w:rsidRPr="008F1FB2">
        <w:rPr>
          <w:color w:val="000000" w:themeColor="text1"/>
          <w:sz w:val="24"/>
          <w:szCs w:val="24"/>
        </w:rPr>
        <w:t>.</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t>Уход за лианами включает систематический полив, обмывку листовой поверхности водой, подвязывание растений к опорам и распрямление плетей, обрезку поврежденных и сухих побегов, прополку, рыхление посадочных мест, мульчирование их поверхности торфокомпостом и мелко раздробленной древесной корой, регулярную обрезку побегов за пределами участка.</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lastRenderedPageBreak/>
        <w:t xml:space="preserve">При озеленении </w:t>
      </w:r>
      <w:proofErr w:type="spellStart"/>
      <w:r w:rsidRPr="008F1FB2">
        <w:rPr>
          <w:color w:val="000000" w:themeColor="text1"/>
          <w:sz w:val="24"/>
          <w:szCs w:val="24"/>
        </w:rPr>
        <w:t>пергол</w:t>
      </w:r>
      <w:proofErr w:type="spellEnd"/>
      <w:r w:rsidRPr="008F1FB2">
        <w:rPr>
          <w:color w:val="000000" w:themeColor="text1"/>
          <w:sz w:val="24"/>
          <w:szCs w:val="24"/>
        </w:rPr>
        <w:t>, беседок, трельяжей следует определять линию посадочных мест с отступом не менее 300-400 мм от границы сооружения, вдоль которой выкапывают траншею шириной 0,6 м и глубиной 0,5-0,6 м.</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t>Величину воздушного зазора до стен зданий и сооружений рекомендуется назначать в зависимости от вида используемых растений, но не менее 0,10 м.</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t xml:space="preserve">При озеленении стен и оград определяются на участке посадочные места и монтируют каркасы для лиан; с отступом 0,3 м от границы </w:t>
      </w:r>
      <w:proofErr w:type="spellStart"/>
      <w:r w:rsidRPr="008F1FB2">
        <w:rPr>
          <w:color w:val="000000" w:themeColor="text1"/>
          <w:sz w:val="24"/>
          <w:szCs w:val="24"/>
        </w:rPr>
        <w:t>отмостки</w:t>
      </w:r>
      <w:proofErr w:type="spellEnd"/>
      <w:r w:rsidRPr="008F1FB2">
        <w:rPr>
          <w:color w:val="000000" w:themeColor="text1"/>
          <w:sz w:val="24"/>
          <w:szCs w:val="24"/>
        </w:rPr>
        <w:t xml:space="preserve"> стены здания или сооружения выкапывают траншеи или отдельные ямы.</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t>Крепление решеток, систем вертикальных стержней или тросов, точечных консолей опор для кашпо следует выполнять с учетом расчетов действующих физических и химических факторов на прочность конструкции.</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t xml:space="preserve"> При проектировании озеленения на кровле зданий и сооружений должны соблюдаться требования </w:t>
      </w:r>
      <w:hyperlink r:id="rId78" w:anchor="/document/71729740/entry/0" w:history="1">
        <w:r w:rsidRPr="008F1FB2">
          <w:rPr>
            <w:rStyle w:val="ac"/>
            <w:color w:val="000000" w:themeColor="text1"/>
            <w:sz w:val="24"/>
            <w:szCs w:val="24"/>
          </w:rPr>
          <w:t>СП 17.13330</w:t>
        </w:r>
      </w:hyperlink>
      <w:r w:rsidRPr="008F1FB2">
        <w:rPr>
          <w:color w:val="000000" w:themeColor="text1"/>
          <w:sz w:val="24"/>
          <w:szCs w:val="24"/>
        </w:rPr>
        <w:t>.</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t xml:space="preserve">Для устройства </w:t>
      </w:r>
      <w:proofErr w:type="spellStart"/>
      <w:r w:rsidRPr="008F1FB2">
        <w:rPr>
          <w:color w:val="000000" w:themeColor="text1"/>
          <w:sz w:val="24"/>
          <w:szCs w:val="24"/>
        </w:rPr>
        <w:t>крышного</w:t>
      </w:r>
      <w:proofErr w:type="spellEnd"/>
      <w:r w:rsidRPr="008F1FB2">
        <w:rPr>
          <w:color w:val="000000" w:themeColor="text1"/>
          <w:sz w:val="24"/>
          <w:szCs w:val="24"/>
        </w:rPr>
        <w:t xml:space="preserve"> озеленения над основными конструктивными элементами крыши здания должны предусматриваться: эксплуатационный слой (почвенный субстрат и/или мощение), фильтрующий слой, дренаж, </w:t>
      </w:r>
      <w:proofErr w:type="spellStart"/>
      <w:r w:rsidRPr="008F1FB2">
        <w:rPr>
          <w:color w:val="000000" w:themeColor="text1"/>
          <w:sz w:val="24"/>
          <w:szCs w:val="24"/>
        </w:rPr>
        <w:t>противокорневой</w:t>
      </w:r>
      <w:proofErr w:type="spellEnd"/>
      <w:r w:rsidRPr="008F1FB2">
        <w:rPr>
          <w:color w:val="000000" w:themeColor="text1"/>
          <w:sz w:val="24"/>
          <w:szCs w:val="24"/>
        </w:rPr>
        <w:t xml:space="preserve"> слой.</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t>Почвенный субстрат для уменьшения веса на несущие конструкции может включать кроме почвы керамзит, торф, перлит.</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t xml:space="preserve">Почва должна быть очищена от посторонних примесей и корневых остатков растений, содержать не менее 4% гумуса, не менее 6 мг </w:t>
      </w:r>
      <w:proofErr w:type="gramStart"/>
      <w:r w:rsidRPr="008F1FB2">
        <w:rPr>
          <w:color w:val="000000" w:themeColor="text1"/>
          <w:sz w:val="24"/>
          <w:szCs w:val="24"/>
        </w:rPr>
        <w:t xml:space="preserve">легко </w:t>
      </w:r>
      <w:proofErr w:type="spellStart"/>
      <w:r w:rsidRPr="008F1FB2">
        <w:rPr>
          <w:color w:val="000000" w:themeColor="text1"/>
          <w:sz w:val="24"/>
          <w:szCs w:val="24"/>
        </w:rPr>
        <w:t>гидролизуемого</w:t>
      </w:r>
      <w:proofErr w:type="spellEnd"/>
      <w:proofErr w:type="gramEnd"/>
      <w:r w:rsidRPr="008F1FB2">
        <w:rPr>
          <w:color w:val="000000" w:themeColor="text1"/>
          <w:sz w:val="24"/>
          <w:szCs w:val="24"/>
        </w:rPr>
        <w:t xml:space="preserve"> растениями азота, не менее 10 мг гидроокиси фосфора и окиси калия и иметь плотность не менее 5-20 кг/см</w:t>
      </w:r>
      <w:r w:rsidRPr="008F1FB2">
        <w:rPr>
          <w:color w:val="000000" w:themeColor="text1"/>
          <w:sz w:val="24"/>
          <w:szCs w:val="24"/>
          <w:vertAlign w:val="superscript"/>
        </w:rPr>
        <w:t> 2</w:t>
      </w:r>
      <w:r w:rsidRPr="008F1FB2">
        <w:rPr>
          <w:color w:val="000000" w:themeColor="text1"/>
          <w:sz w:val="24"/>
          <w:szCs w:val="24"/>
        </w:rPr>
        <w:t>.</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t>Дренажный слой для отвода атмосферных осадков (до 30 л/м</w:t>
      </w:r>
      <w:r w:rsidRPr="008F1FB2">
        <w:rPr>
          <w:color w:val="000000" w:themeColor="text1"/>
          <w:sz w:val="24"/>
          <w:szCs w:val="24"/>
          <w:vertAlign w:val="superscript"/>
        </w:rPr>
        <w:t> 2</w:t>
      </w:r>
      <w:r w:rsidRPr="008F1FB2">
        <w:rPr>
          <w:color w:val="000000" w:themeColor="text1"/>
          <w:sz w:val="24"/>
          <w:szCs w:val="24"/>
        </w:rPr>
        <w:t>) и излишков поливочной воды может выполняться в виде системы труб с отверстиями или искусственно вспученных или волокнистых материалов.</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t xml:space="preserve">Для исключения проникновения в дренаж мелких частиц грунта или субстрата и передачи растениям влаги из дренажа необходимо устраивать фильтрующий слой из </w:t>
      </w:r>
      <w:proofErr w:type="spellStart"/>
      <w:r w:rsidRPr="008F1FB2">
        <w:rPr>
          <w:color w:val="000000" w:themeColor="text1"/>
          <w:sz w:val="24"/>
          <w:szCs w:val="24"/>
        </w:rPr>
        <w:t>геотекстиля</w:t>
      </w:r>
      <w:proofErr w:type="spellEnd"/>
      <w:r w:rsidRPr="008F1FB2">
        <w:rPr>
          <w:color w:val="000000" w:themeColor="text1"/>
          <w:sz w:val="24"/>
          <w:szCs w:val="24"/>
        </w:rPr>
        <w:t>, стекловолокнистой ткани, матов с толщиной слоя до 1 см и др. Для укрепления корневой системы растений прокладывают полипропиленовую решетку с ячейкой 75x75 мм.</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t xml:space="preserve">Для защиты конструкции кровли от корневой системы применяют фольгу, </w:t>
      </w:r>
      <w:proofErr w:type="spellStart"/>
      <w:r w:rsidRPr="008F1FB2">
        <w:rPr>
          <w:color w:val="000000" w:themeColor="text1"/>
          <w:sz w:val="24"/>
          <w:szCs w:val="24"/>
        </w:rPr>
        <w:t>фольгоизол</w:t>
      </w:r>
      <w:proofErr w:type="spellEnd"/>
      <w:r w:rsidRPr="008F1FB2">
        <w:rPr>
          <w:color w:val="000000" w:themeColor="text1"/>
          <w:sz w:val="24"/>
          <w:szCs w:val="24"/>
        </w:rPr>
        <w:t>, стекловолокно, пленки-мембраны из синтетических материалов.</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lastRenderedPageBreak/>
        <w:t>В местах примыкания растительного грунта к воронкам, световым фонарям, инженерному оборудованию устраивают защитную полосу из бетона, плит или гравия шириной не менее 50 см. Вдоль бетонных и кирпичных парапетов по покрытию кровли укладывают разделительные слои с поднятыми вверх краями.</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t xml:space="preserve">Для озеленения садов на крышах используют саженцы 6-7-летних деревьев и 3-4-летних кустарников. Для озеленения наземных садов, расположенных над подземными сооружениями, используют саженцы 12-16-летних деревьев. Посадки проводят после весеннего оттаивания и прогревания почвы до начала активного распускания почек, образования побегов и от осеннего листопада до устойчивых заморозков. Хвойные породы следует пересаживать в ранневесеннее время - март, начало апреля и </w:t>
      </w:r>
      <w:proofErr w:type="spellStart"/>
      <w:r w:rsidRPr="008F1FB2">
        <w:rPr>
          <w:color w:val="000000" w:themeColor="text1"/>
          <w:sz w:val="24"/>
          <w:szCs w:val="24"/>
        </w:rPr>
        <w:t>ранне-осеннее</w:t>
      </w:r>
      <w:proofErr w:type="spellEnd"/>
      <w:r w:rsidRPr="008F1FB2">
        <w:rPr>
          <w:color w:val="000000" w:themeColor="text1"/>
          <w:sz w:val="24"/>
          <w:szCs w:val="24"/>
        </w:rPr>
        <w:t xml:space="preserve"> - август, начало сентября.</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t xml:space="preserve">Устройство </w:t>
      </w:r>
      <w:proofErr w:type="spellStart"/>
      <w:r w:rsidRPr="008F1FB2">
        <w:rPr>
          <w:color w:val="000000" w:themeColor="text1"/>
          <w:sz w:val="24"/>
          <w:szCs w:val="24"/>
        </w:rPr>
        <w:t>крышного</w:t>
      </w:r>
      <w:proofErr w:type="spellEnd"/>
      <w:r w:rsidRPr="008F1FB2">
        <w:rPr>
          <w:color w:val="000000" w:themeColor="text1"/>
          <w:sz w:val="24"/>
          <w:szCs w:val="24"/>
        </w:rPr>
        <w:t xml:space="preserve"> и вертикального озеленения на зданиях и сооружениях должно отвечать противопожарным требованиям, конструкции и элементы крепления следует выполнять из негорючих (НГ) и </w:t>
      </w:r>
      <w:proofErr w:type="spellStart"/>
      <w:r w:rsidRPr="008F1FB2">
        <w:rPr>
          <w:color w:val="000000" w:themeColor="text1"/>
          <w:sz w:val="24"/>
          <w:szCs w:val="24"/>
        </w:rPr>
        <w:t>слабогорючих</w:t>
      </w:r>
      <w:proofErr w:type="spellEnd"/>
      <w:r w:rsidRPr="008F1FB2">
        <w:rPr>
          <w:color w:val="000000" w:themeColor="text1"/>
          <w:sz w:val="24"/>
          <w:szCs w:val="24"/>
        </w:rPr>
        <w:t xml:space="preserve"> (Г</w:t>
      </w:r>
      <w:proofErr w:type="gramStart"/>
      <w:r w:rsidRPr="008F1FB2">
        <w:rPr>
          <w:color w:val="000000" w:themeColor="text1"/>
          <w:sz w:val="24"/>
          <w:szCs w:val="24"/>
        </w:rPr>
        <w:t>1</w:t>
      </w:r>
      <w:proofErr w:type="gramEnd"/>
      <w:r w:rsidRPr="008F1FB2">
        <w:rPr>
          <w:color w:val="000000" w:themeColor="text1"/>
          <w:sz w:val="24"/>
          <w:szCs w:val="24"/>
        </w:rPr>
        <w:t>) трудновоспламеняемых (В1) строительных материалов с малой дымообразующей способностью (Д1) по </w:t>
      </w:r>
      <w:hyperlink r:id="rId79" w:anchor="/document/2305928/entry/0" w:history="1">
        <w:r w:rsidRPr="008F1FB2">
          <w:rPr>
            <w:rStyle w:val="ac"/>
            <w:color w:val="000000" w:themeColor="text1"/>
            <w:sz w:val="24"/>
            <w:szCs w:val="24"/>
          </w:rPr>
          <w:t>СП 112.13330</w:t>
        </w:r>
      </w:hyperlink>
      <w:r w:rsidRPr="008F1FB2">
        <w:rPr>
          <w:color w:val="000000" w:themeColor="text1"/>
          <w:sz w:val="24"/>
          <w:szCs w:val="24"/>
        </w:rPr>
        <w:t>.</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t>В случае озеленения разделительных полос, устраиваемых по оси проезжей части улиц или дорог, а также между основной проезжей частью и боковыми проездами, следует применять бортовой камень, возвышающийся над проезжей частью на 15 см; при этом грунт следует проектировать на уровне ниже бортового камня на 5-10 см.</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t>Для частичного экранирования шума от транспорта на газонах следует высаживать зеленые насаждения: групповые посадки деревьев и кустарников, рядовые и аллейные посадки, живые изгороди.</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t>Разделительные полосы, проходящие между проезжей частью и тротуарами, следует максимально озеленять, используя различные формы зеленых насаждений:</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t>- групповые и одиночные посадки деревьев и кустарников, рядовые и аллейные посадки, солитеры, живые изгороди;</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t>- горизонтальное озеленение: партерный газон, обыкновенный газон, цветочные композиции;</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t>- альпинарии, различные виды почвопокровных растений и низкорослые стелящиеся формы хвойных кустарников, предотвращающие перенос пыли и грязи.</w:t>
      </w:r>
    </w:p>
    <w:p w:rsidR="008F1FB2" w:rsidRDefault="008F1FB2" w:rsidP="008F1FB2">
      <w:pPr>
        <w:shd w:val="clear" w:color="auto" w:fill="FFFFFF"/>
        <w:spacing w:before="100" w:beforeAutospacing="1" w:after="100" w:afterAutospacing="1" w:line="360" w:lineRule="auto"/>
        <w:ind w:firstLine="567"/>
        <w:contextualSpacing/>
        <w:jc w:val="both"/>
        <w:rPr>
          <w:color w:val="000000" w:themeColor="text1"/>
          <w:sz w:val="24"/>
          <w:szCs w:val="24"/>
        </w:rPr>
      </w:pPr>
      <w:r w:rsidRPr="008F1FB2">
        <w:rPr>
          <w:color w:val="000000" w:themeColor="text1"/>
          <w:sz w:val="24"/>
          <w:szCs w:val="24"/>
        </w:rPr>
        <w:t xml:space="preserve">При формировании озелененных полос, проходящих между проезжей частью и тротуарами, в местах сопряжения твердого покрытия с газоном следует устанавливать </w:t>
      </w:r>
      <w:r w:rsidRPr="008F1FB2">
        <w:rPr>
          <w:color w:val="000000" w:themeColor="text1"/>
          <w:sz w:val="24"/>
          <w:szCs w:val="24"/>
        </w:rPr>
        <w:lastRenderedPageBreak/>
        <w:t>садовый борт, дающий превышение над уровнем газона не менее 50 мм на расстоянии не менее 0,5 м.</w:t>
      </w:r>
    </w:p>
    <w:p w:rsidR="008F1FB2" w:rsidRDefault="008F1FB2" w:rsidP="008F1FB2">
      <w:pPr>
        <w:shd w:val="clear" w:color="auto" w:fill="FFFFFF"/>
        <w:spacing w:before="100" w:beforeAutospacing="1" w:after="100" w:afterAutospacing="1" w:line="360" w:lineRule="auto"/>
        <w:ind w:firstLine="567"/>
        <w:contextualSpacing/>
        <w:jc w:val="both"/>
        <w:rPr>
          <w:rFonts w:ascii="Times New Roman" w:eastAsia="Times New Roman" w:hAnsi="Times New Roman" w:cs="Times New Roman"/>
          <w:color w:val="000000" w:themeColor="text1"/>
          <w:sz w:val="24"/>
          <w:szCs w:val="24"/>
        </w:rPr>
      </w:pPr>
      <w:r w:rsidRPr="008F1FB2">
        <w:rPr>
          <w:color w:val="000000" w:themeColor="text1"/>
          <w:sz w:val="24"/>
          <w:szCs w:val="24"/>
        </w:rPr>
        <w:t>Размещение зеленых насаждений не должно препятствовать передвижению пользователей на пешеходных улицах, площадях и тротуарах. Для обеспечения видимости пешеходов, велосипедистов и автомобилистов необходимо предусматривать треугольники видимости по </w:t>
      </w:r>
      <w:hyperlink r:id="rId80" w:anchor="/document/71692326/entry/0" w:history="1">
        <w:r w:rsidRPr="008F1FB2">
          <w:rPr>
            <w:rStyle w:val="ac"/>
            <w:color w:val="000000" w:themeColor="text1"/>
            <w:sz w:val="24"/>
            <w:szCs w:val="24"/>
          </w:rPr>
          <w:t>СП 42.13330</w:t>
        </w:r>
      </w:hyperlink>
      <w:r w:rsidRPr="008F1FB2">
        <w:rPr>
          <w:color w:val="000000" w:themeColor="text1"/>
          <w:sz w:val="24"/>
          <w:szCs w:val="24"/>
        </w:rPr>
        <w:t>. За пределами треугольников видимости следует использовать кустарники высотой до 1 м, деревья, высота кроны которых не ниже 2 м.</w:t>
      </w:r>
    </w:p>
    <w:p w:rsidR="008F1FB2" w:rsidRDefault="008F1FB2" w:rsidP="008F1FB2">
      <w:pPr>
        <w:shd w:val="clear" w:color="auto" w:fill="FFFFFF"/>
        <w:spacing w:before="100" w:beforeAutospacing="1" w:after="100" w:afterAutospacing="1" w:line="360" w:lineRule="auto"/>
        <w:ind w:firstLine="567"/>
        <w:contextualSpacing/>
        <w:jc w:val="both"/>
        <w:rPr>
          <w:rFonts w:ascii="Times New Roman" w:eastAsia="Times New Roman" w:hAnsi="Times New Roman" w:cs="Times New Roman"/>
          <w:color w:val="000000" w:themeColor="text1"/>
          <w:sz w:val="24"/>
          <w:szCs w:val="24"/>
        </w:rPr>
      </w:pPr>
      <w:r w:rsidRPr="008F1FB2">
        <w:rPr>
          <w:rFonts w:ascii="Times New Roman" w:eastAsia="Times New Roman" w:hAnsi="Times New Roman" w:cs="Times New Roman"/>
          <w:b/>
          <w:color w:val="000000" w:themeColor="text1"/>
          <w:sz w:val="24"/>
          <w:szCs w:val="24"/>
        </w:rPr>
        <w:t>2.</w:t>
      </w:r>
      <w:r>
        <w:rPr>
          <w:rFonts w:ascii="Times New Roman" w:eastAsia="Times New Roman" w:hAnsi="Times New Roman" w:cs="Times New Roman"/>
          <w:color w:val="000000" w:themeColor="text1"/>
          <w:sz w:val="24"/>
          <w:szCs w:val="24"/>
        </w:rPr>
        <w:t xml:space="preserve"> </w:t>
      </w:r>
      <w:r w:rsidR="00097F2E" w:rsidRPr="008F1FB2">
        <w:rPr>
          <w:rFonts w:ascii="Times New Roman" w:hAnsi="Times New Roman" w:cs="Times New Roman"/>
          <w:sz w:val="24"/>
          <w:szCs w:val="24"/>
        </w:rPr>
        <w:t>Настоящее Р</w:t>
      </w:r>
      <w:r w:rsidR="00251645" w:rsidRPr="008F1FB2">
        <w:rPr>
          <w:rFonts w:ascii="Times New Roman" w:hAnsi="Times New Roman" w:cs="Times New Roman"/>
          <w:sz w:val="24"/>
          <w:szCs w:val="24"/>
        </w:rPr>
        <w:t>ешение вступает в силу со дня официального опубликования.</w:t>
      </w:r>
    </w:p>
    <w:p w:rsidR="00251645" w:rsidRPr="008F1FB2" w:rsidRDefault="008F1FB2" w:rsidP="008F1FB2">
      <w:pPr>
        <w:shd w:val="clear" w:color="auto" w:fill="FFFFFF"/>
        <w:spacing w:before="100" w:beforeAutospacing="1" w:after="100" w:afterAutospacing="1" w:line="360" w:lineRule="auto"/>
        <w:ind w:firstLine="567"/>
        <w:contextualSpacing/>
        <w:jc w:val="both"/>
        <w:rPr>
          <w:rFonts w:ascii="Times New Roman" w:eastAsia="Times New Roman" w:hAnsi="Times New Roman" w:cs="Times New Roman"/>
          <w:color w:val="000000" w:themeColor="text1"/>
          <w:sz w:val="24"/>
          <w:szCs w:val="24"/>
        </w:rPr>
      </w:pPr>
      <w:r w:rsidRPr="008F1FB2">
        <w:rPr>
          <w:rFonts w:ascii="Times New Roman" w:eastAsia="Times New Roman" w:hAnsi="Times New Roman" w:cs="Times New Roman"/>
          <w:b/>
          <w:color w:val="000000" w:themeColor="text1"/>
          <w:sz w:val="24"/>
          <w:szCs w:val="24"/>
        </w:rPr>
        <w:t>3.</w:t>
      </w:r>
      <w:r>
        <w:rPr>
          <w:rFonts w:ascii="Times New Roman" w:eastAsia="Times New Roman" w:hAnsi="Times New Roman" w:cs="Times New Roman"/>
          <w:color w:val="000000" w:themeColor="text1"/>
          <w:sz w:val="24"/>
          <w:szCs w:val="24"/>
        </w:rPr>
        <w:t xml:space="preserve"> </w:t>
      </w:r>
      <w:r w:rsidR="00097F2E" w:rsidRPr="008F1FB2">
        <w:rPr>
          <w:rFonts w:ascii="Times New Roman" w:eastAsia="Calibri" w:hAnsi="Times New Roman" w:cs="Times New Roman"/>
          <w:sz w:val="24"/>
          <w:szCs w:val="24"/>
        </w:rPr>
        <w:t>Опубликовать настоящее Р</w:t>
      </w:r>
      <w:r w:rsidR="00251645" w:rsidRPr="008F1FB2">
        <w:rPr>
          <w:rFonts w:ascii="Times New Roman" w:eastAsia="Calibri" w:hAnsi="Times New Roman" w:cs="Times New Roman"/>
          <w:sz w:val="24"/>
          <w:szCs w:val="24"/>
        </w:rPr>
        <w:t>ешение в установленном порядке.</w:t>
      </w:r>
    </w:p>
    <w:p w:rsidR="00251645" w:rsidRPr="00251645" w:rsidRDefault="00251645" w:rsidP="00251645">
      <w:pPr>
        <w:pStyle w:val="a3"/>
        <w:tabs>
          <w:tab w:val="left" w:pos="851"/>
          <w:tab w:val="left" w:pos="993"/>
          <w:tab w:val="left" w:pos="1134"/>
        </w:tabs>
        <w:spacing w:after="0" w:line="240" w:lineRule="auto"/>
        <w:ind w:left="1320"/>
        <w:contextualSpacing/>
        <w:jc w:val="both"/>
        <w:rPr>
          <w:rFonts w:ascii="Times New Roman" w:eastAsia="Calibri" w:hAnsi="Times New Roman" w:cs="Times New Roman"/>
          <w:sz w:val="28"/>
          <w:szCs w:val="28"/>
        </w:rPr>
      </w:pPr>
    </w:p>
    <w:p w:rsidR="00251645" w:rsidRPr="00251645" w:rsidRDefault="00251645" w:rsidP="00251645">
      <w:pPr>
        <w:pStyle w:val="a3"/>
        <w:tabs>
          <w:tab w:val="left" w:pos="851"/>
          <w:tab w:val="left" w:pos="993"/>
          <w:tab w:val="left" w:pos="1134"/>
        </w:tabs>
        <w:spacing w:after="0" w:line="240" w:lineRule="auto"/>
        <w:ind w:left="1320"/>
        <w:contextualSpacing/>
        <w:jc w:val="both"/>
        <w:rPr>
          <w:rFonts w:ascii="Times New Roman" w:eastAsia="Calibri" w:hAnsi="Times New Roman" w:cs="Times New Roman"/>
          <w:sz w:val="28"/>
          <w:szCs w:val="28"/>
        </w:rPr>
      </w:pPr>
    </w:p>
    <w:p w:rsidR="00251645" w:rsidRPr="00251645" w:rsidRDefault="00251645" w:rsidP="00251645">
      <w:pPr>
        <w:widowControl w:val="0"/>
        <w:shd w:val="clear" w:color="auto" w:fill="FFFFFF"/>
        <w:spacing w:after="0" w:line="240" w:lineRule="auto"/>
        <w:rPr>
          <w:rFonts w:ascii="Times New Roman" w:hAnsi="Times New Roman" w:cs="Times New Roman"/>
          <w:b/>
          <w:sz w:val="28"/>
          <w:szCs w:val="28"/>
        </w:rPr>
      </w:pPr>
      <w:r w:rsidRPr="00251645">
        <w:rPr>
          <w:rFonts w:ascii="Times New Roman" w:hAnsi="Times New Roman" w:cs="Times New Roman"/>
          <w:b/>
          <w:color w:val="000000"/>
          <w:sz w:val="28"/>
          <w:szCs w:val="28"/>
        </w:rPr>
        <w:t>Глава МО «</w:t>
      </w:r>
      <w:r w:rsidRPr="00251645">
        <w:rPr>
          <w:rFonts w:ascii="Times New Roman" w:hAnsi="Times New Roman" w:cs="Times New Roman"/>
          <w:b/>
          <w:sz w:val="28"/>
          <w:szCs w:val="28"/>
        </w:rPr>
        <w:t xml:space="preserve">Урдомское» </w:t>
      </w:r>
      <w:r w:rsidRPr="00251645">
        <w:rPr>
          <w:rFonts w:ascii="Times New Roman" w:hAnsi="Times New Roman" w:cs="Times New Roman"/>
          <w:b/>
          <w:sz w:val="28"/>
          <w:szCs w:val="28"/>
        </w:rPr>
        <w:tab/>
      </w:r>
      <w:r w:rsidRPr="00251645">
        <w:rPr>
          <w:rFonts w:ascii="Times New Roman" w:hAnsi="Times New Roman" w:cs="Times New Roman"/>
          <w:b/>
          <w:sz w:val="28"/>
          <w:szCs w:val="28"/>
        </w:rPr>
        <w:tab/>
      </w:r>
      <w:r w:rsidRPr="00251645">
        <w:rPr>
          <w:rFonts w:ascii="Times New Roman" w:hAnsi="Times New Roman" w:cs="Times New Roman"/>
          <w:b/>
          <w:sz w:val="28"/>
          <w:szCs w:val="28"/>
        </w:rPr>
        <w:tab/>
        <w:t xml:space="preserve">         </w:t>
      </w:r>
      <w:r w:rsidRPr="00251645">
        <w:rPr>
          <w:rFonts w:ascii="Times New Roman" w:hAnsi="Times New Roman" w:cs="Times New Roman"/>
          <w:b/>
          <w:sz w:val="28"/>
          <w:szCs w:val="28"/>
        </w:rPr>
        <w:tab/>
        <w:t xml:space="preserve">                 </w:t>
      </w:r>
      <w:r w:rsidR="008F1FB2">
        <w:rPr>
          <w:rFonts w:ascii="Times New Roman" w:hAnsi="Times New Roman" w:cs="Times New Roman"/>
          <w:b/>
          <w:sz w:val="28"/>
          <w:szCs w:val="28"/>
        </w:rPr>
        <w:t xml:space="preserve">    </w:t>
      </w:r>
      <w:r w:rsidRPr="00251645">
        <w:rPr>
          <w:rFonts w:ascii="Times New Roman" w:hAnsi="Times New Roman" w:cs="Times New Roman"/>
          <w:b/>
          <w:sz w:val="28"/>
          <w:szCs w:val="28"/>
        </w:rPr>
        <w:t xml:space="preserve">  </w:t>
      </w:r>
      <w:r w:rsidR="00EE3301">
        <w:rPr>
          <w:rFonts w:ascii="Times New Roman" w:hAnsi="Times New Roman" w:cs="Times New Roman"/>
          <w:b/>
          <w:sz w:val="28"/>
          <w:szCs w:val="28"/>
        </w:rPr>
        <w:t xml:space="preserve">     </w:t>
      </w:r>
      <w:r w:rsidRPr="00251645">
        <w:rPr>
          <w:rFonts w:ascii="Times New Roman" w:hAnsi="Times New Roman" w:cs="Times New Roman"/>
          <w:b/>
          <w:sz w:val="28"/>
          <w:szCs w:val="28"/>
        </w:rPr>
        <w:t xml:space="preserve"> </w:t>
      </w:r>
      <w:r w:rsidR="008F1FB2">
        <w:rPr>
          <w:rFonts w:ascii="Times New Roman" w:hAnsi="Times New Roman" w:cs="Times New Roman"/>
          <w:b/>
          <w:sz w:val="28"/>
          <w:szCs w:val="28"/>
        </w:rPr>
        <w:t>С.И. Якимов</w:t>
      </w:r>
    </w:p>
    <w:p w:rsidR="00251645" w:rsidRPr="00251645" w:rsidRDefault="00251645" w:rsidP="00251645">
      <w:pPr>
        <w:widowControl w:val="0"/>
        <w:shd w:val="clear" w:color="auto" w:fill="FFFFFF"/>
        <w:spacing w:after="0" w:line="240" w:lineRule="auto"/>
        <w:jc w:val="right"/>
        <w:rPr>
          <w:rFonts w:ascii="Times New Roman" w:hAnsi="Times New Roman" w:cs="Times New Roman"/>
          <w:b/>
          <w:color w:val="000000"/>
          <w:sz w:val="28"/>
          <w:szCs w:val="28"/>
        </w:rPr>
      </w:pPr>
    </w:p>
    <w:p w:rsidR="00251645" w:rsidRPr="00251645" w:rsidRDefault="00251645" w:rsidP="00251645">
      <w:pPr>
        <w:widowControl w:val="0"/>
        <w:shd w:val="clear" w:color="auto" w:fill="FFFFFF"/>
        <w:spacing w:after="0" w:line="240" w:lineRule="auto"/>
        <w:rPr>
          <w:rFonts w:ascii="Times New Roman" w:hAnsi="Times New Roman" w:cs="Times New Roman"/>
          <w:b/>
          <w:sz w:val="28"/>
          <w:szCs w:val="28"/>
        </w:rPr>
      </w:pPr>
      <w:r w:rsidRPr="00251645">
        <w:rPr>
          <w:rFonts w:ascii="Times New Roman" w:hAnsi="Times New Roman" w:cs="Times New Roman"/>
          <w:b/>
          <w:sz w:val="28"/>
          <w:szCs w:val="28"/>
        </w:rPr>
        <w:t xml:space="preserve">Председатель </w:t>
      </w:r>
    </w:p>
    <w:p w:rsidR="00710C2E" w:rsidRDefault="00251645" w:rsidP="00251645">
      <w:pPr>
        <w:widowControl w:val="0"/>
        <w:shd w:val="clear" w:color="auto" w:fill="FFFFFF"/>
        <w:spacing w:after="0" w:line="240" w:lineRule="auto"/>
        <w:rPr>
          <w:rFonts w:ascii="Times New Roman" w:hAnsi="Times New Roman" w:cs="Times New Roman"/>
          <w:b/>
          <w:sz w:val="28"/>
          <w:szCs w:val="28"/>
        </w:rPr>
      </w:pPr>
      <w:r w:rsidRPr="00251645">
        <w:rPr>
          <w:rFonts w:ascii="Times New Roman" w:hAnsi="Times New Roman" w:cs="Times New Roman"/>
          <w:b/>
          <w:sz w:val="28"/>
          <w:szCs w:val="28"/>
        </w:rPr>
        <w:t>Совета депутатов МО</w:t>
      </w:r>
      <w:r w:rsidRPr="00251645">
        <w:rPr>
          <w:rFonts w:ascii="Times New Roman" w:hAnsi="Times New Roman" w:cs="Times New Roman"/>
          <w:b/>
          <w:color w:val="000000"/>
          <w:sz w:val="28"/>
          <w:szCs w:val="28"/>
        </w:rPr>
        <w:t xml:space="preserve"> «</w:t>
      </w:r>
      <w:r w:rsidRPr="00251645">
        <w:rPr>
          <w:rFonts w:ascii="Times New Roman" w:hAnsi="Times New Roman" w:cs="Times New Roman"/>
          <w:b/>
          <w:sz w:val="28"/>
          <w:szCs w:val="28"/>
        </w:rPr>
        <w:t>Урдомское»</w:t>
      </w:r>
      <w:r w:rsidRPr="00251645">
        <w:rPr>
          <w:rFonts w:ascii="Times New Roman" w:hAnsi="Times New Roman" w:cs="Times New Roman"/>
          <w:b/>
          <w:sz w:val="28"/>
          <w:szCs w:val="28"/>
        </w:rPr>
        <w:tab/>
      </w:r>
      <w:r w:rsidRPr="00251645">
        <w:rPr>
          <w:rFonts w:ascii="Times New Roman" w:hAnsi="Times New Roman" w:cs="Times New Roman"/>
          <w:b/>
          <w:sz w:val="28"/>
          <w:szCs w:val="28"/>
        </w:rPr>
        <w:tab/>
        <w:t xml:space="preserve">           </w:t>
      </w:r>
      <w:r w:rsidR="003B4AB5">
        <w:rPr>
          <w:rFonts w:ascii="Times New Roman" w:hAnsi="Times New Roman" w:cs="Times New Roman"/>
          <w:b/>
          <w:sz w:val="28"/>
          <w:szCs w:val="28"/>
        </w:rPr>
        <w:t xml:space="preserve">      </w:t>
      </w:r>
      <w:r w:rsidR="00263A5A">
        <w:rPr>
          <w:rFonts w:ascii="Times New Roman" w:hAnsi="Times New Roman" w:cs="Times New Roman"/>
          <w:b/>
          <w:sz w:val="28"/>
          <w:szCs w:val="28"/>
        </w:rPr>
        <w:t xml:space="preserve">    </w:t>
      </w:r>
      <w:r w:rsidR="003B4AB5">
        <w:rPr>
          <w:rFonts w:ascii="Times New Roman" w:hAnsi="Times New Roman" w:cs="Times New Roman"/>
          <w:b/>
          <w:sz w:val="28"/>
          <w:szCs w:val="28"/>
        </w:rPr>
        <w:t xml:space="preserve">   </w:t>
      </w:r>
      <w:r w:rsidR="00EE3301">
        <w:rPr>
          <w:rFonts w:ascii="Times New Roman" w:hAnsi="Times New Roman" w:cs="Times New Roman"/>
          <w:b/>
          <w:sz w:val="28"/>
          <w:szCs w:val="28"/>
        </w:rPr>
        <w:t xml:space="preserve">     </w:t>
      </w:r>
      <w:r w:rsidR="003B4AB5">
        <w:rPr>
          <w:rFonts w:ascii="Times New Roman" w:hAnsi="Times New Roman" w:cs="Times New Roman"/>
          <w:b/>
          <w:sz w:val="28"/>
          <w:szCs w:val="28"/>
        </w:rPr>
        <w:t>А. Н. Кравец</w:t>
      </w:r>
    </w:p>
    <w:sectPr w:rsidR="00710C2E" w:rsidSect="00CE697C">
      <w:headerReference w:type="default" r:id="rId8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6A52" w:rsidRDefault="00F56A52" w:rsidP="005362D4">
      <w:pPr>
        <w:spacing w:after="0" w:line="240" w:lineRule="auto"/>
      </w:pPr>
      <w:r>
        <w:separator/>
      </w:r>
    </w:p>
  </w:endnote>
  <w:endnote w:type="continuationSeparator" w:id="0">
    <w:p w:rsidR="00F56A52" w:rsidRDefault="00F56A52" w:rsidP="005362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6A52" w:rsidRDefault="00F56A52" w:rsidP="005362D4">
      <w:pPr>
        <w:spacing w:after="0" w:line="240" w:lineRule="auto"/>
      </w:pPr>
      <w:r>
        <w:separator/>
      </w:r>
    </w:p>
  </w:footnote>
  <w:footnote w:type="continuationSeparator" w:id="0">
    <w:p w:rsidR="00F56A52" w:rsidRDefault="00F56A52" w:rsidP="005362D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C6" w:rsidRDefault="00963DC6" w:rsidP="005362D4">
    <w:pPr>
      <w:pStyle w:val="a8"/>
      <w:jc w:val="right"/>
    </w:pPr>
    <w:r>
      <w:t>ПРОЕКТ</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3B6025"/>
    <w:multiLevelType w:val="multilevel"/>
    <w:tmpl w:val="66763BFA"/>
    <w:lvl w:ilvl="0">
      <w:start w:val="6"/>
      <w:numFmt w:val="decimal"/>
      <w:lvlText w:val="%1."/>
      <w:lvlJc w:val="left"/>
      <w:pPr>
        <w:ind w:left="825" w:hanging="825"/>
      </w:pPr>
      <w:rPr>
        <w:rFonts w:hint="default"/>
      </w:rPr>
    </w:lvl>
    <w:lvl w:ilvl="1">
      <w:start w:val="1"/>
      <w:numFmt w:val="decimal"/>
      <w:lvlText w:val="%1.%2."/>
      <w:lvlJc w:val="left"/>
      <w:pPr>
        <w:ind w:left="1297" w:hanging="825"/>
      </w:pPr>
      <w:rPr>
        <w:rFonts w:hint="default"/>
      </w:rPr>
    </w:lvl>
    <w:lvl w:ilvl="2">
      <w:start w:val="16"/>
      <w:numFmt w:val="decimal"/>
      <w:lvlText w:val="%1.%2.%3."/>
      <w:lvlJc w:val="left"/>
      <w:pPr>
        <w:ind w:left="1769" w:hanging="825"/>
      </w:pPr>
      <w:rPr>
        <w:rFonts w:hint="default"/>
        <w:b/>
      </w:rPr>
    </w:lvl>
    <w:lvl w:ilvl="3">
      <w:start w:val="1"/>
      <w:numFmt w:val="decimal"/>
      <w:lvlText w:val="%1.%2.%3.%4."/>
      <w:lvlJc w:val="left"/>
      <w:pPr>
        <w:ind w:left="2496" w:hanging="108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800" w:hanging="1440"/>
      </w:pPr>
      <w:rPr>
        <w:rFonts w:hint="default"/>
      </w:rPr>
    </w:lvl>
    <w:lvl w:ilvl="6">
      <w:start w:val="1"/>
      <w:numFmt w:val="decimal"/>
      <w:lvlText w:val="%1.%2.%3.%4.%5.%6.%7."/>
      <w:lvlJc w:val="left"/>
      <w:pPr>
        <w:ind w:left="4632" w:hanging="1800"/>
      </w:pPr>
      <w:rPr>
        <w:rFonts w:hint="default"/>
      </w:rPr>
    </w:lvl>
    <w:lvl w:ilvl="7">
      <w:start w:val="1"/>
      <w:numFmt w:val="decimal"/>
      <w:lvlText w:val="%1.%2.%3.%4.%5.%6.%7.%8."/>
      <w:lvlJc w:val="left"/>
      <w:pPr>
        <w:ind w:left="5104" w:hanging="1800"/>
      </w:pPr>
      <w:rPr>
        <w:rFonts w:hint="default"/>
      </w:rPr>
    </w:lvl>
    <w:lvl w:ilvl="8">
      <w:start w:val="1"/>
      <w:numFmt w:val="decimal"/>
      <w:lvlText w:val="%1.%2.%3.%4.%5.%6.%7.%8.%9."/>
      <w:lvlJc w:val="left"/>
      <w:pPr>
        <w:ind w:left="5936" w:hanging="2160"/>
      </w:pPr>
      <w:rPr>
        <w:rFonts w:hint="default"/>
      </w:rPr>
    </w:lvl>
  </w:abstractNum>
  <w:abstractNum w:abstractNumId="1">
    <w:nsid w:val="1E6530E2"/>
    <w:multiLevelType w:val="multilevel"/>
    <w:tmpl w:val="38A81634"/>
    <w:lvl w:ilvl="0">
      <w:start w:val="1"/>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
    <w:nsid w:val="2E453DB7"/>
    <w:multiLevelType w:val="multilevel"/>
    <w:tmpl w:val="55949CEE"/>
    <w:lvl w:ilvl="0">
      <w:start w:val="11"/>
      <w:numFmt w:val="decimal"/>
      <w:lvlText w:val="%1."/>
      <w:lvlJc w:val="left"/>
      <w:pPr>
        <w:ind w:left="840" w:hanging="840"/>
      </w:pPr>
      <w:rPr>
        <w:rFonts w:hint="default"/>
      </w:rPr>
    </w:lvl>
    <w:lvl w:ilvl="1">
      <w:start w:val="3"/>
      <w:numFmt w:val="decimal"/>
      <w:lvlText w:val="%1.%2."/>
      <w:lvlJc w:val="left"/>
      <w:pPr>
        <w:ind w:left="1260" w:hanging="840"/>
      </w:pPr>
      <w:rPr>
        <w:rFonts w:hint="default"/>
      </w:rPr>
    </w:lvl>
    <w:lvl w:ilvl="2">
      <w:start w:val="2"/>
      <w:numFmt w:val="decimal"/>
      <w:lvlText w:val="%1.%2.%3."/>
      <w:lvlJc w:val="left"/>
      <w:pPr>
        <w:ind w:left="1680" w:hanging="840"/>
      </w:pPr>
      <w:rPr>
        <w:rFonts w:hint="default"/>
      </w:rPr>
    </w:lvl>
    <w:lvl w:ilvl="3">
      <w:start w:val="1"/>
      <w:numFmt w:val="decimal"/>
      <w:lvlText w:val="%1.%2.%3.%4."/>
      <w:lvlJc w:val="left"/>
      <w:pPr>
        <w:ind w:left="2100" w:hanging="840"/>
      </w:pPr>
      <w:rPr>
        <w:rFonts w:hint="default"/>
        <w:b/>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3">
    <w:nsid w:val="550742AC"/>
    <w:multiLevelType w:val="multilevel"/>
    <w:tmpl w:val="3FEE0C46"/>
    <w:lvl w:ilvl="0">
      <w:start w:val="11"/>
      <w:numFmt w:val="decimal"/>
      <w:lvlText w:val="%1."/>
      <w:lvlJc w:val="left"/>
      <w:pPr>
        <w:ind w:left="1140" w:hanging="1140"/>
      </w:pPr>
      <w:rPr>
        <w:rFonts w:hint="default"/>
      </w:rPr>
    </w:lvl>
    <w:lvl w:ilvl="1">
      <w:start w:val="3"/>
      <w:numFmt w:val="decimal"/>
      <w:lvlText w:val="%1.%2."/>
      <w:lvlJc w:val="left"/>
      <w:pPr>
        <w:ind w:left="1560" w:hanging="1140"/>
      </w:pPr>
      <w:rPr>
        <w:rFonts w:hint="default"/>
      </w:rPr>
    </w:lvl>
    <w:lvl w:ilvl="2">
      <w:start w:val="2"/>
      <w:numFmt w:val="decimal"/>
      <w:lvlText w:val="%1.%2.%3."/>
      <w:lvlJc w:val="left"/>
      <w:pPr>
        <w:ind w:left="1980" w:hanging="1140"/>
      </w:pPr>
      <w:rPr>
        <w:rFonts w:hint="default"/>
      </w:rPr>
    </w:lvl>
    <w:lvl w:ilvl="3">
      <w:start w:val="13"/>
      <w:numFmt w:val="decimal"/>
      <w:lvlText w:val="%1.%2.%3.%4."/>
      <w:lvlJc w:val="left"/>
      <w:pPr>
        <w:ind w:left="2400" w:hanging="1140"/>
      </w:pPr>
      <w:rPr>
        <w:rFonts w:hint="default"/>
        <w:b/>
      </w:rPr>
    </w:lvl>
    <w:lvl w:ilvl="4">
      <w:start w:val="1"/>
      <w:numFmt w:val="decimal"/>
      <w:lvlText w:val="%1.%2.%3.%4.%5."/>
      <w:lvlJc w:val="left"/>
      <w:pPr>
        <w:ind w:left="3120" w:hanging="144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5100" w:hanging="2160"/>
      </w:pPr>
      <w:rPr>
        <w:rFonts w:hint="default"/>
      </w:rPr>
    </w:lvl>
    <w:lvl w:ilvl="8">
      <w:start w:val="1"/>
      <w:numFmt w:val="decimal"/>
      <w:lvlText w:val="%1.%2.%3.%4.%5.%6.%7.%8.%9."/>
      <w:lvlJc w:val="left"/>
      <w:pPr>
        <w:ind w:left="5520" w:hanging="2160"/>
      </w:pPr>
      <w:rPr>
        <w:rFonts w:hint="default"/>
      </w:rPr>
    </w:lvl>
  </w:abstractNum>
  <w:abstractNum w:abstractNumId="4">
    <w:nsid w:val="666E5F01"/>
    <w:multiLevelType w:val="multilevel"/>
    <w:tmpl w:val="55BA5148"/>
    <w:lvl w:ilvl="0">
      <w:start w:val="16"/>
      <w:numFmt w:val="decimal"/>
      <w:lvlText w:val="%1."/>
      <w:lvlJc w:val="left"/>
      <w:pPr>
        <w:ind w:left="960" w:hanging="960"/>
      </w:pPr>
      <w:rPr>
        <w:rFonts w:hint="default"/>
      </w:rPr>
    </w:lvl>
    <w:lvl w:ilvl="1">
      <w:start w:val="10"/>
      <w:numFmt w:val="decimal"/>
      <w:lvlText w:val="%1.%2."/>
      <w:lvlJc w:val="left"/>
      <w:pPr>
        <w:ind w:left="1432" w:hanging="960"/>
      </w:pPr>
      <w:rPr>
        <w:rFonts w:hint="default"/>
      </w:rPr>
    </w:lvl>
    <w:lvl w:ilvl="2">
      <w:start w:val="3"/>
      <w:numFmt w:val="decimal"/>
      <w:lvlText w:val="%1.%2.%3."/>
      <w:lvlJc w:val="left"/>
      <w:pPr>
        <w:ind w:left="2237" w:hanging="960"/>
      </w:pPr>
      <w:rPr>
        <w:rFonts w:hint="default"/>
        <w:b/>
      </w:rPr>
    </w:lvl>
    <w:lvl w:ilvl="3">
      <w:start w:val="1"/>
      <w:numFmt w:val="decimal"/>
      <w:lvlText w:val="%1.%2.%3.%4."/>
      <w:lvlJc w:val="left"/>
      <w:pPr>
        <w:ind w:left="2496" w:hanging="108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800" w:hanging="1440"/>
      </w:pPr>
      <w:rPr>
        <w:rFonts w:hint="default"/>
      </w:rPr>
    </w:lvl>
    <w:lvl w:ilvl="6">
      <w:start w:val="1"/>
      <w:numFmt w:val="decimal"/>
      <w:lvlText w:val="%1.%2.%3.%4.%5.%6.%7."/>
      <w:lvlJc w:val="left"/>
      <w:pPr>
        <w:ind w:left="4632" w:hanging="1800"/>
      </w:pPr>
      <w:rPr>
        <w:rFonts w:hint="default"/>
      </w:rPr>
    </w:lvl>
    <w:lvl w:ilvl="7">
      <w:start w:val="1"/>
      <w:numFmt w:val="decimal"/>
      <w:lvlText w:val="%1.%2.%3.%4.%5.%6.%7.%8."/>
      <w:lvlJc w:val="left"/>
      <w:pPr>
        <w:ind w:left="5104" w:hanging="1800"/>
      </w:pPr>
      <w:rPr>
        <w:rFonts w:hint="default"/>
      </w:rPr>
    </w:lvl>
    <w:lvl w:ilvl="8">
      <w:start w:val="1"/>
      <w:numFmt w:val="decimal"/>
      <w:lvlText w:val="%1.%2.%3.%4.%5.%6.%7.%8.%9."/>
      <w:lvlJc w:val="left"/>
      <w:pPr>
        <w:ind w:left="5936" w:hanging="2160"/>
      </w:pPr>
      <w:rPr>
        <w:rFonts w:hint="default"/>
      </w:rPr>
    </w:lvl>
  </w:abstractNum>
  <w:abstractNum w:abstractNumId="5">
    <w:nsid w:val="6E4937DC"/>
    <w:multiLevelType w:val="multilevel"/>
    <w:tmpl w:val="C62654CE"/>
    <w:lvl w:ilvl="0">
      <w:start w:val="2"/>
      <w:numFmt w:val="decimal"/>
      <w:lvlText w:val="%1."/>
      <w:lvlJc w:val="left"/>
      <w:pPr>
        <w:ind w:left="675" w:hanging="675"/>
      </w:pPr>
      <w:rPr>
        <w:rFonts w:hint="default"/>
        <w:sz w:val="28"/>
      </w:rPr>
    </w:lvl>
    <w:lvl w:ilvl="1">
      <w:start w:val="1"/>
      <w:numFmt w:val="decimal"/>
      <w:lvlText w:val="%1.%2."/>
      <w:lvlJc w:val="left"/>
      <w:pPr>
        <w:ind w:left="855" w:hanging="675"/>
      </w:pPr>
      <w:rPr>
        <w:rFonts w:hint="default"/>
        <w:sz w:val="28"/>
      </w:rPr>
    </w:lvl>
    <w:lvl w:ilvl="2">
      <w:start w:val="1"/>
      <w:numFmt w:val="decimal"/>
      <w:lvlText w:val="%1.%2.%3."/>
      <w:lvlJc w:val="left"/>
      <w:pPr>
        <w:ind w:left="1080" w:hanging="720"/>
      </w:pPr>
      <w:rPr>
        <w:rFonts w:hint="default"/>
        <w:b/>
        <w:sz w:val="24"/>
        <w:szCs w:val="24"/>
      </w:rPr>
    </w:lvl>
    <w:lvl w:ilvl="3">
      <w:start w:val="1"/>
      <w:numFmt w:val="decimal"/>
      <w:lvlText w:val="%1.%2.%3.%4."/>
      <w:lvlJc w:val="left"/>
      <w:pPr>
        <w:ind w:left="1260" w:hanging="720"/>
      </w:pPr>
      <w:rPr>
        <w:rFonts w:hint="default"/>
        <w:sz w:val="28"/>
      </w:rPr>
    </w:lvl>
    <w:lvl w:ilvl="4">
      <w:start w:val="1"/>
      <w:numFmt w:val="decimal"/>
      <w:lvlText w:val="%1.%2.%3.%4.%5."/>
      <w:lvlJc w:val="left"/>
      <w:pPr>
        <w:ind w:left="1800" w:hanging="1080"/>
      </w:pPr>
      <w:rPr>
        <w:rFonts w:hint="default"/>
        <w:sz w:val="28"/>
      </w:rPr>
    </w:lvl>
    <w:lvl w:ilvl="5">
      <w:start w:val="1"/>
      <w:numFmt w:val="decimal"/>
      <w:lvlText w:val="%1.%2.%3.%4.%5.%6."/>
      <w:lvlJc w:val="left"/>
      <w:pPr>
        <w:ind w:left="1980" w:hanging="1080"/>
      </w:pPr>
      <w:rPr>
        <w:rFonts w:hint="default"/>
        <w:sz w:val="28"/>
      </w:rPr>
    </w:lvl>
    <w:lvl w:ilvl="6">
      <w:start w:val="1"/>
      <w:numFmt w:val="decimal"/>
      <w:lvlText w:val="%1.%2.%3.%4.%5.%6.%7."/>
      <w:lvlJc w:val="left"/>
      <w:pPr>
        <w:ind w:left="2520" w:hanging="1440"/>
      </w:pPr>
      <w:rPr>
        <w:rFonts w:hint="default"/>
        <w:sz w:val="28"/>
      </w:rPr>
    </w:lvl>
    <w:lvl w:ilvl="7">
      <w:start w:val="1"/>
      <w:numFmt w:val="decimal"/>
      <w:lvlText w:val="%1.%2.%3.%4.%5.%6.%7.%8."/>
      <w:lvlJc w:val="left"/>
      <w:pPr>
        <w:ind w:left="2700" w:hanging="1440"/>
      </w:pPr>
      <w:rPr>
        <w:rFonts w:hint="default"/>
        <w:sz w:val="28"/>
      </w:rPr>
    </w:lvl>
    <w:lvl w:ilvl="8">
      <w:start w:val="1"/>
      <w:numFmt w:val="decimal"/>
      <w:lvlText w:val="%1.%2.%3.%4.%5.%6.%7.%8.%9."/>
      <w:lvlJc w:val="left"/>
      <w:pPr>
        <w:ind w:left="3240" w:hanging="1800"/>
      </w:pPr>
      <w:rPr>
        <w:rFonts w:hint="default"/>
        <w:sz w:val="28"/>
      </w:rPr>
    </w:lvl>
  </w:abstractNum>
  <w:abstractNum w:abstractNumId="6">
    <w:nsid w:val="70D4576C"/>
    <w:multiLevelType w:val="multilevel"/>
    <w:tmpl w:val="55B0BDFA"/>
    <w:lvl w:ilvl="0">
      <w:start w:val="6"/>
      <w:numFmt w:val="decimal"/>
      <w:lvlText w:val="%1"/>
      <w:lvlJc w:val="left"/>
      <w:pPr>
        <w:ind w:left="480" w:hanging="480"/>
      </w:pPr>
      <w:rPr>
        <w:rFonts w:hint="default"/>
      </w:rPr>
    </w:lvl>
    <w:lvl w:ilvl="1">
      <w:start w:val="8"/>
      <w:numFmt w:val="decimal"/>
      <w:lvlText w:val="%1.%2"/>
      <w:lvlJc w:val="left"/>
      <w:pPr>
        <w:ind w:left="1110" w:hanging="480"/>
      </w:pPr>
      <w:rPr>
        <w:rFonts w:hint="default"/>
        <w:b/>
      </w:rPr>
    </w:lvl>
    <w:lvl w:ilvl="2">
      <w:start w:val="1"/>
      <w:numFmt w:val="decimal"/>
      <w:lvlText w:val="%1.%2.%3"/>
      <w:lvlJc w:val="left"/>
      <w:pPr>
        <w:ind w:left="1980" w:hanging="720"/>
      </w:pPr>
      <w:rPr>
        <w:rFonts w:hint="default"/>
        <w:b/>
      </w:rPr>
    </w:lvl>
    <w:lvl w:ilvl="3">
      <w:start w:val="1"/>
      <w:numFmt w:val="decimal"/>
      <w:lvlText w:val="%1.%2.%3.%4"/>
      <w:lvlJc w:val="left"/>
      <w:pPr>
        <w:ind w:left="2610" w:hanging="720"/>
      </w:pPr>
      <w:rPr>
        <w:rFonts w:hint="default"/>
        <w:b/>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7">
    <w:nsid w:val="73B23827"/>
    <w:multiLevelType w:val="multilevel"/>
    <w:tmpl w:val="19B81AD2"/>
    <w:lvl w:ilvl="0">
      <w:start w:val="1"/>
      <w:numFmt w:val="decimal"/>
      <w:lvlText w:val="%1."/>
      <w:lvlJc w:val="left"/>
      <w:pPr>
        <w:ind w:left="1497" w:hanging="93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7901719A"/>
    <w:multiLevelType w:val="hybridMultilevel"/>
    <w:tmpl w:val="9050E498"/>
    <w:lvl w:ilvl="0" w:tplc="20444FA2">
      <w:start w:val="2"/>
      <w:numFmt w:val="decimal"/>
      <w:lvlText w:val="%1."/>
      <w:lvlJc w:val="left"/>
      <w:pPr>
        <w:ind w:left="1320" w:hanging="360"/>
      </w:pPr>
      <w:rPr>
        <w:rFonts w:eastAsia="Times New Roman" w:hint="default"/>
        <w:b/>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num w:numId="1">
    <w:abstractNumId w:val="0"/>
  </w:num>
  <w:num w:numId="2">
    <w:abstractNumId w:val="4"/>
  </w:num>
  <w:num w:numId="3">
    <w:abstractNumId w:val="8"/>
  </w:num>
  <w:num w:numId="4">
    <w:abstractNumId w:val="1"/>
  </w:num>
  <w:num w:numId="5">
    <w:abstractNumId w:val="7"/>
  </w:num>
  <w:num w:numId="6">
    <w:abstractNumId w:val="2"/>
  </w:num>
  <w:num w:numId="7">
    <w:abstractNumId w:val="3"/>
  </w:num>
  <w:num w:numId="8">
    <w:abstractNumId w:val="6"/>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251645"/>
    <w:rsid w:val="000859FD"/>
    <w:rsid w:val="000862D7"/>
    <w:rsid w:val="00097F2E"/>
    <w:rsid w:val="000B59A6"/>
    <w:rsid w:val="000F1244"/>
    <w:rsid w:val="001437E3"/>
    <w:rsid w:val="00146817"/>
    <w:rsid w:val="00191A30"/>
    <w:rsid w:val="001A3817"/>
    <w:rsid w:val="00251645"/>
    <w:rsid w:val="00263A5A"/>
    <w:rsid w:val="002C3094"/>
    <w:rsid w:val="002E253C"/>
    <w:rsid w:val="00344D81"/>
    <w:rsid w:val="00354225"/>
    <w:rsid w:val="003A7AC7"/>
    <w:rsid w:val="003B4AB5"/>
    <w:rsid w:val="003B7EA0"/>
    <w:rsid w:val="003E0C1A"/>
    <w:rsid w:val="00402F17"/>
    <w:rsid w:val="0041451E"/>
    <w:rsid w:val="00431CF0"/>
    <w:rsid w:val="00476066"/>
    <w:rsid w:val="004E27C6"/>
    <w:rsid w:val="00503CEA"/>
    <w:rsid w:val="00516F54"/>
    <w:rsid w:val="005362D4"/>
    <w:rsid w:val="005949F1"/>
    <w:rsid w:val="006150B8"/>
    <w:rsid w:val="00710C2E"/>
    <w:rsid w:val="0073693D"/>
    <w:rsid w:val="007B6278"/>
    <w:rsid w:val="007C6C9A"/>
    <w:rsid w:val="007F12C0"/>
    <w:rsid w:val="007F457F"/>
    <w:rsid w:val="00803408"/>
    <w:rsid w:val="008F1FB2"/>
    <w:rsid w:val="009500BA"/>
    <w:rsid w:val="00963DC6"/>
    <w:rsid w:val="009B289D"/>
    <w:rsid w:val="009E20A7"/>
    <w:rsid w:val="00A54707"/>
    <w:rsid w:val="00AB0C96"/>
    <w:rsid w:val="00AE4A0E"/>
    <w:rsid w:val="00C06F74"/>
    <w:rsid w:val="00C31609"/>
    <w:rsid w:val="00C357F9"/>
    <w:rsid w:val="00C43DB2"/>
    <w:rsid w:val="00C53203"/>
    <w:rsid w:val="00C65880"/>
    <w:rsid w:val="00C75F7D"/>
    <w:rsid w:val="00CA3235"/>
    <w:rsid w:val="00CC60FA"/>
    <w:rsid w:val="00CD4FDB"/>
    <w:rsid w:val="00CE697C"/>
    <w:rsid w:val="00CF622F"/>
    <w:rsid w:val="00D31015"/>
    <w:rsid w:val="00DC7F26"/>
    <w:rsid w:val="00E71BDD"/>
    <w:rsid w:val="00E74CE8"/>
    <w:rsid w:val="00EA3722"/>
    <w:rsid w:val="00EE3301"/>
    <w:rsid w:val="00F17D29"/>
    <w:rsid w:val="00F406D1"/>
    <w:rsid w:val="00F56A52"/>
    <w:rsid w:val="00F67482"/>
    <w:rsid w:val="00FB6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59FD"/>
  </w:style>
  <w:style w:type="paragraph" w:styleId="2">
    <w:name w:val="heading 2"/>
    <w:basedOn w:val="a"/>
    <w:next w:val="a"/>
    <w:link w:val="20"/>
    <w:uiPriority w:val="99"/>
    <w:qFormat/>
    <w:rsid w:val="00251645"/>
    <w:pPr>
      <w:keepNext/>
      <w:spacing w:before="240" w:after="60" w:line="240" w:lineRule="auto"/>
      <w:outlineLvl w:val="1"/>
    </w:pPr>
    <w:rPr>
      <w:rFonts w:ascii="Arial" w:eastAsia="Times New Roman" w:hAnsi="Arial" w:cs="Arial"/>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251645"/>
    <w:rPr>
      <w:rFonts w:ascii="Arial" w:eastAsia="Times New Roman" w:hAnsi="Arial" w:cs="Arial"/>
      <w:b/>
      <w:bCs/>
      <w:i/>
      <w:iCs/>
      <w:sz w:val="24"/>
      <w:szCs w:val="24"/>
    </w:rPr>
  </w:style>
  <w:style w:type="paragraph" w:styleId="a3">
    <w:name w:val="List Paragraph"/>
    <w:basedOn w:val="a"/>
    <w:uiPriority w:val="34"/>
    <w:qFormat/>
    <w:rsid w:val="00251645"/>
    <w:pPr>
      <w:ind w:left="720"/>
    </w:pPr>
    <w:rPr>
      <w:rFonts w:ascii="Calibri" w:eastAsia="Times New Roman" w:hAnsi="Calibri" w:cs="Calibri"/>
      <w:lang w:eastAsia="en-US"/>
    </w:rPr>
  </w:style>
  <w:style w:type="character" w:styleId="a4">
    <w:name w:val="Strong"/>
    <w:basedOn w:val="a0"/>
    <w:uiPriority w:val="99"/>
    <w:qFormat/>
    <w:rsid w:val="00251645"/>
    <w:rPr>
      <w:b/>
      <w:bCs/>
    </w:rPr>
  </w:style>
  <w:style w:type="paragraph" w:customStyle="1" w:styleId="a5">
    <w:name w:val="Прижатый влево"/>
    <w:basedOn w:val="a"/>
    <w:next w:val="a"/>
    <w:uiPriority w:val="99"/>
    <w:rsid w:val="00251645"/>
    <w:pPr>
      <w:autoSpaceDE w:val="0"/>
      <w:autoSpaceDN w:val="0"/>
      <w:adjustRightInd w:val="0"/>
      <w:spacing w:after="0" w:line="240" w:lineRule="auto"/>
    </w:pPr>
    <w:rPr>
      <w:rFonts w:ascii="Arial" w:eastAsia="Times New Roman" w:hAnsi="Arial" w:cs="Arial"/>
      <w:sz w:val="18"/>
      <w:szCs w:val="18"/>
    </w:rPr>
  </w:style>
  <w:style w:type="paragraph" w:customStyle="1" w:styleId="21">
    <w:name w:val="Абзац списка2"/>
    <w:basedOn w:val="a"/>
    <w:rsid w:val="00251645"/>
    <w:pPr>
      <w:spacing w:after="0"/>
      <w:ind w:left="720"/>
      <w:contextualSpacing/>
    </w:pPr>
    <w:rPr>
      <w:rFonts w:ascii="Arial" w:eastAsia="Times New Roman" w:hAnsi="Arial" w:cs="Arial"/>
      <w:color w:val="000000"/>
    </w:rPr>
  </w:style>
  <w:style w:type="paragraph" w:customStyle="1" w:styleId="3">
    <w:name w:val="Абзац списка3"/>
    <w:basedOn w:val="a"/>
    <w:rsid w:val="00251645"/>
    <w:pPr>
      <w:spacing w:after="0"/>
      <w:ind w:left="720"/>
      <w:contextualSpacing/>
    </w:pPr>
    <w:rPr>
      <w:rFonts w:ascii="Arial" w:eastAsia="Times New Roman" w:hAnsi="Arial" w:cs="Arial"/>
      <w:color w:val="000000"/>
    </w:rPr>
  </w:style>
  <w:style w:type="paragraph" w:styleId="a6">
    <w:name w:val="Body Text"/>
    <w:basedOn w:val="a"/>
    <w:link w:val="a7"/>
    <w:rsid w:val="00710C2E"/>
    <w:pPr>
      <w:spacing w:after="0" w:line="240" w:lineRule="auto"/>
      <w:jc w:val="center"/>
    </w:pPr>
    <w:rPr>
      <w:rFonts w:ascii="Times New Roman" w:eastAsia="Times New Roman" w:hAnsi="Times New Roman" w:cs="Times New Roman"/>
      <w:sz w:val="26"/>
      <w:szCs w:val="20"/>
    </w:rPr>
  </w:style>
  <w:style w:type="character" w:customStyle="1" w:styleId="a7">
    <w:name w:val="Основной текст Знак"/>
    <w:basedOn w:val="a0"/>
    <w:link w:val="a6"/>
    <w:rsid w:val="00710C2E"/>
    <w:rPr>
      <w:rFonts w:ascii="Times New Roman" w:eastAsia="Times New Roman" w:hAnsi="Times New Roman" w:cs="Times New Roman"/>
      <w:sz w:val="26"/>
      <w:szCs w:val="20"/>
    </w:rPr>
  </w:style>
  <w:style w:type="paragraph" w:styleId="a8">
    <w:name w:val="header"/>
    <w:basedOn w:val="a"/>
    <w:link w:val="a9"/>
    <w:uiPriority w:val="99"/>
    <w:semiHidden/>
    <w:unhideWhenUsed/>
    <w:rsid w:val="005362D4"/>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5362D4"/>
  </w:style>
  <w:style w:type="paragraph" w:styleId="aa">
    <w:name w:val="footer"/>
    <w:basedOn w:val="a"/>
    <w:link w:val="ab"/>
    <w:uiPriority w:val="99"/>
    <w:semiHidden/>
    <w:unhideWhenUsed/>
    <w:rsid w:val="005362D4"/>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5362D4"/>
  </w:style>
  <w:style w:type="paragraph" w:customStyle="1" w:styleId="s1">
    <w:name w:val="s_1"/>
    <w:basedOn w:val="a"/>
    <w:rsid w:val="003A7AC7"/>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Hyperlink"/>
    <w:basedOn w:val="a0"/>
    <w:uiPriority w:val="99"/>
    <w:unhideWhenUsed/>
    <w:rsid w:val="003A7AC7"/>
    <w:rPr>
      <w:color w:val="0000FF"/>
      <w:u w:val="single"/>
    </w:rPr>
  </w:style>
  <w:style w:type="paragraph" w:customStyle="1" w:styleId="s22">
    <w:name w:val="s_22"/>
    <w:basedOn w:val="a"/>
    <w:rsid w:val="003A7AC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0">
    <w:name w:val="s_10"/>
    <w:basedOn w:val="a0"/>
    <w:rsid w:val="00CE697C"/>
  </w:style>
  <w:style w:type="paragraph" w:customStyle="1" w:styleId="empty">
    <w:name w:val="empty"/>
    <w:basedOn w:val="a"/>
    <w:rsid w:val="00CE697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31189">
      <w:bodyDiv w:val="1"/>
      <w:marLeft w:val="0"/>
      <w:marRight w:val="0"/>
      <w:marTop w:val="0"/>
      <w:marBottom w:val="0"/>
      <w:divBdr>
        <w:top w:val="none" w:sz="0" w:space="0" w:color="auto"/>
        <w:left w:val="none" w:sz="0" w:space="0" w:color="auto"/>
        <w:bottom w:val="none" w:sz="0" w:space="0" w:color="auto"/>
        <w:right w:val="none" w:sz="0" w:space="0" w:color="auto"/>
      </w:divBdr>
    </w:div>
    <w:div w:id="160660046">
      <w:bodyDiv w:val="1"/>
      <w:marLeft w:val="0"/>
      <w:marRight w:val="0"/>
      <w:marTop w:val="0"/>
      <w:marBottom w:val="0"/>
      <w:divBdr>
        <w:top w:val="none" w:sz="0" w:space="0" w:color="auto"/>
        <w:left w:val="none" w:sz="0" w:space="0" w:color="auto"/>
        <w:bottom w:val="none" w:sz="0" w:space="0" w:color="auto"/>
        <w:right w:val="none" w:sz="0" w:space="0" w:color="auto"/>
      </w:divBdr>
      <w:divsChild>
        <w:div w:id="188372875">
          <w:marLeft w:val="0"/>
          <w:marRight w:val="0"/>
          <w:marTop w:val="240"/>
          <w:marBottom w:val="240"/>
          <w:divBdr>
            <w:top w:val="none" w:sz="0" w:space="0" w:color="auto"/>
            <w:left w:val="none" w:sz="0" w:space="0" w:color="auto"/>
            <w:bottom w:val="none" w:sz="0" w:space="0" w:color="auto"/>
            <w:right w:val="none" w:sz="0" w:space="0" w:color="auto"/>
          </w:divBdr>
        </w:div>
      </w:divsChild>
    </w:div>
    <w:div w:id="197668904">
      <w:bodyDiv w:val="1"/>
      <w:marLeft w:val="0"/>
      <w:marRight w:val="0"/>
      <w:marTop w:val="0"/>
      <w:marBottom w:val="0"/>
      <w:divBdr>
        <w:top w:val="none" w:sz="0" w:space="0" w:color="auto"/>
        <w:left w:val="none" w:sz="0" w:space="0" w:color="auto"/>
        <w:bottom w:val="none" w:sz="0" w:space="0" w:color="auto"/>
        <w:right w:val="none" w:sz="0" w:space="0" w:color="auto"/>
      </w:divBdr>
    </w:div>
    <w:div w:id="240214395">
      <w:bodyDiv w:val="1"/>
      <w:marLeft w:val="0"/>
      <w:marRight w:val="0"/>
      <w:marTop w:val="0"/>
      <w:marBottom w:val="0"/>
      <w:divBdr>
        <w:top w:val="none" w:sz="0" w:space="0" w:color="auto"/>
        <w:left w:val="none" w:sz="0" w:space="0" w:color="auto"/>
        <w:bottom w:val="none" w:sz="0" w:space="0" w:color="auto"/>
        <w:right w:val="none" w:sz="0" w:space="0" w:color="auto"/>
      </w:divBdr>
      <w:divsChild>
        <w:div w:id="578945512">
          <w:marLeft w:val="0"/>
          <w:marRight w:val="0"/>
          <w:marTop w:val="0"/>
          <w:marBottom w:val="0"/>
          <w:divBdr>
            <w:top w:val="none" w:sz="0" w:space="0" w:color="auto"/>
            <w:left w:val="none" w:sz="0" w:space="0" w:color="auto"/>
            <w:bottom w:val="none" w:sz="0" w:space="0" w:color="auto"/>
            <w:right w:val="none" w:sz="0" w:space="0" w:color="auto"/>
          </w:divBdr>
          <w:divsChild>
            <w:div w:id="1974555384">
              <w:marLeft w:val="0"/>
              <w:marRight w:val="0"/>
              <w:marTop w:val="0"/>
              <w:marBottom w:val="0"/>
              <w:divBdr>
                <w:top w:val="none" w:sz="0" w:space="0" w:color="auto"/>
                <w:left w:val="none" w:sz="0" w:space="0" w:color="auto"/>
                <w:bottom w:val="none" w:sz="0" w:space="0" w:color="auto"/>
                <w:right w:val="none" w:sz="0" w:space="0" w:color="auto"/>
              </w:divBdr>
            </w:div>
            <w:div w:id="323289896">
              <w:marLeft w:val="0"/>
              <w:marRight w:val="0"/>
              <w:marTop w:val="0"/>
              <w:marBottom w:val="0"/>
              <w:divBdr>
                <w:top w:val="none" w:sz="0" w:space="0" w:color="auto"/>
                <w:left w:val="none" w:sz="0" w:space="0" w:color="auto"/>
                <w:bottom w:val="none" w:sz="0" w:space="0" w:color="auto"/>
                <w:right w:val="none" w:sz="0" w:space="0" w:color="auto"/>
              </w:divBdr>
              <w:divsChild>
                <w:div w:id="362294502">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374035960">
          <w:marLeft w:val="0"/>
          <w:marRight w:val="0"/>
          <w:marTop w:val="0"/>
          <w:marBottom w:val="0"/>
          <w:divBdr>
            <w:top w:val="none" w:sz="0" w:space="0" w:color="auto"/>
            <w:left w:val="none" w:sz="0" w:space="0" w:color="auto"/>
            <w:bottom w:val="none" w:sz="0" w:space="0" w:color="auto"/>
            <w:right w:val="none" w:sz="0" w:space="0" w:color="auto"/>
          </w:divBdr>
          <w:divsChild>
            <w:div w:id="420687668">
              <w:marLeft w:val="0"/>
              <w:marRight w:val="0"/>
              <w:marTop w:val="0"/>
              <w:marBottom w:val="0"/>
              <w:divBdr>
                <w:top w:val="none" w:sz="0" w:space="0" w:color="auto"/>
                <w:left w:val="none" w:sz="0" w:space="0" w:color="auto"/>
                <w:bottom w:val="none" w:sz="0" w:space="0" w:color="auto"/>
                <w:right w:val="none" w:sz="0" w:space="0" w:color="auto"/>
              </w:divBdr>
            </w:div>
            <w:div w:id="1288243062">
              <w:marLeft w:val="0"/>
              <w:marRight w:val="0"/>
              <w:marTop w:val="0"/>
              <w:marBottom w:val="0"/>
              <w:divBdr>
                <w:top w:val="none" w:sz="0" w:space="0" w:color="auto"/>
                <w:left w:val="none" w:sz="0" w:space="0" w:color="auto"/>
                <w:bottom w:val="none" w:sz="0" w:space="0" w:color="auto"/>
                <w:right w:val="none" w:sz="0" w:space="0" w:color="auto"/>
              </w:divBdr>
              <w:divsChild>
                <w:div w:id="1772047174">
                  <w:marLeft w:val="0"/>
                  <w:marRight w:val="0"/>
                  <w:marTop w:val="240"/>
                  <w:marBottom w:val="240"/>
                  <w:divBdr>
                    <w:top w:val="none" w:sz="0" w:space="0" w:color="auto"/>
                    <w:left w:val="none" w:sz="0" w:space="0" w:color="auto"/>
                    <w:bottom w:val="none" w:sz="0" w:space="0" w:color="auto"/>
                    <w:right w:val="none" w:sz="0" w:space="0" w:color="auto"/>
                  </w:divBdr>
                </w:div>
              </w:divsChild>
            </w:div>
            <w:div w:id="467404626">
              <w:marLeft w:val="0"/>
              <w:marRight w:val="0"/>
              <w:marTop w:val="0"/>
              <w:marBottom w:val="0"/>
              <w:divBdr>
                <w:top w:val="none" w:sz="0" w:space="0" w:color="auto"/>
                <w:left w:val="none" w:sz="0" w:space="0" w:color="auto"/>
                <w:bottom w:val="none" w:sz="0" w:space="0" w:color="auto"/>
                <w:right w:val="none" w:sz="0" w:space="0" w:color="auto"/>
              </w:divBdr>
              <w:divsChild>
                <w:div w:id="887884424">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 w:id="297995785">
      <w:bodyDiv w:val="1"/>
      <w:marLeft w:val="0"/>
      <w:marRight w:val="0"/>
      <w:marTop w:val="0"/>
      <w:marBottom w:val="0"/>
      <w:divBdr>
        <w:top w:val="none" w:sz="0" w:space="0" w:color="auto"/>
        <w:left w:val="none" w:sz="0" w:space="0" w:color="auto"/>
        <w:bottom w:val="none" w:sz="0" w:space="0" w:color="auto"/>
        <w:right w:val="none" w:sz="0" w:space="0" w:color="auto"/>
      </w:divBdr>
    </w:div>
    <w:div w:id="330260674">
      <w:bodyDiv w:val="1"/>
      <w:marLeft w:val="0"/>
      <w:marRight w:val="0"/>
      <w:marTop w:val="0"/>
      <w:marBottom w:val="0"/>
      <w:divBdr>
        <w:top w:val="none" w:sz="0" w:space="0" w:color="auto"/>
        <w:left w:val="none" w:sz="0" w:space="0" w:color="auto"/>
        <w:bottom w:val="none" w:sz="0" w:space="0" w:color="auto"/>
        <w:right w:val="none" w:sz="0" w:space="0" w:color="auto"/>
      </w:divBdr>
      <w:divsChild>
        <w:div w:id="79789869">
          <w:marLeft w:val="0"/>
          <w:marRight w:val="0"/>
          <w:marTop w:val="240"/>
          <w:marBottom w:val="240"/>
          <w:divBdr>
            <w:top w:val="none" w:sz="0" w:space="0" w:color="auto"/>
            <w:left w:val="none" w:sz="0" w:space="0" w:color="auto"/>
            <w:bottom w:val="none" w:sz="0" w:space="0" w:color="auto"/>
            <w:right w:val="none" w:sz="0" w:space="0" w:color="auto"/>
          </w:divBdr>
        </w:div>
      </w:divsChild>
    </w:div>
    <w:div w:id="454564397">
      <w:bodyDiv w:val="1"/>
      <w:marLeft w:val="0"/>
      <w:marRight w:val="0"/>
      <w:marTop w:val="0"/>
      <w:marBottom w:val="0"/>
      <w:divBdr>
        <w:top w:val="none" w:sz="0" w:space="0" w:color="auto"/>
        <w:left w:val="none" w:sz="0" w:space="0" w:color="auto"/>
        <w:bottom w:val="none" w:sz="0" w:space="0" w:color="auto"/>
        <w:right w:val="none" w:sz="0" w:space="0" w:color="auto"/>
      </w:divBdr>
    </w:div>
    <w:div w:id="528640812">
      <w:bodyDiv w:val="1"/>
      <w:marLeft w:val="0"/>
      <w:marRight w:val="0"/>
      <w:marTop w:val="0"/>
      <w:marBottom w:val="0"/>
      <w:divBdr>
        <w:top w:val="none" w:sz="0" w:space="0" w:color="auto"/>
        <w:left w:val="none" w:sz="0" w:space="0" w:color="auto"/>
        <w:bottom w:val="none" w:sz="0" w:space="0" w:color="auto"/>
        <w:right w:val="none" w:sz="0" w:space="0" w:color="auto"/>
      </w:divBdr>
      <w:divsChild>
        <w:div w:id="277951450">
          <w:marLeft w:val="0"/>
          <w:marRight w:val="0"/>
          <w:marTop w:val="240"/>
          <w:marBottom w:val="240"/>
          <w:divBdr>
            <w:top w:val="none" w:sz="0" w:space="0" w:color="auto"/>
            <w:left w:val="none" w:sz="0" w:space="0" w:color="auto"/>
            <w:bottom w:val="none" w:sz="0" w:space="0" w:color="auto"/>
            <w:right w:val="none" w:sz="0" w:space="0" w:color="auto"/>
          </w:divBdr>
        </w:div>
        <w:div w:id="1135181269">
          <w:marLeft w:val="0"/>
          <w:marRight w:val="0"/>
          <w:marTop w:val="240"/>
          <w:marBottom w:val="240"/>
          <w:divBdr>
            <w:top w:val="none" w:sz="0" w:space="0" w:color="auto"/>
            <w:left w:val="none" w:sz="0" w:space="0" w:color="auto"/>
            <w:bottom w:val="none" w:sz="0" w:space="0" w:color="auto"/>
            <w:right w:val="none" w:sz="0" w:space="0" w:color="auto"/>
          </w:divBdr>
        </w:div>
        <w:div w:id="2138718415">
          <w:marLeft w:val="0"/>
          <w:marRight w:val="0"/>
          <w:marTop w:val="240"/>
          <w:marBottom w:val="240"/>
          <w:divBdr>
            <w:top w:val="none" w:sz="0" w:space="0" w:color="auto"/>
            <w:left w:val="none" w:sz="0" w:space="0" w:color="auto"/>
            <w:bottom w:val="none" w:sz="0" w:space="0" w:color="auto"/>
            <w:right w:val="none" w:sz="0" w:space="0" w:color="auto"/>
          </w:divBdr>
        </w:div>
        <w:div w:id="1676035432">
          <w:marLeft w:val="0"/>
          <w:marRight w:val="0"/>
          <w:marTop w:val="240"/>
          <w:marBottom w:val="240"/>
          <w:divBdr>
            <w:top w:val="none" w:sz="0" w:space="0" w:color="auto"/>
            <w:left w:val="none" w:sz="0" w:space="0" w:color="auto"/>
            <w:bottom w:val="none" w:sz="0" w:space="0" w:color="auto"/>
            <w:right w:val="none" w:sz="0" w:space="0" w:color="auto"/>
          </w:divBdr>
        </w:div>
        <w:div w:id="1325009354">
          <w:marLeft w:val="0"/>
          <w:marRight w:val="0"/>
          <w:marTop w:val="240"/>
          <w:marBottom w:val="240"/>
          <w:divBdr>
            <w:top w:val="none" w:sz="0" w:space="0" w:color="auto"/>
            <w:left w:val="none" w:sz="0" w:space="0" w:color="auto"/>
            <w:bottom w:val="none" w:sz="0" w:space="0" w:color="auto"/>
            <w:right w:val="none" w:sz="0" w:space="0" w:color="auto"/>
          </w:divBdr>
        </w:div>
        <w:div w:id="217864231">
          <w:marLeft w:val="0"/>
          <w:marRight w:val="0"/>
          <w:marTop w:val="240"/>
          <w:marBottom w:val="240"/>
          <w:divBdr>
            <w:top w:val="none" w:sz="0" w:space="0" w:color="auto"/>
            <w:left w:val="none" w:sz="0" w:space="0" w:color="auto"/>
            <w:bottom w:val="none" w:sz="0" w:space="0" w:color="auto"/>
            <w:right w:val="none" w:sz="0" w:space="0" w:color="auto"/>
          </w:divBdr>
        </w:div>
        <w:div w:id="1984003594">
          <w:marLeft w:val="0"/>
          <w:marRight w:val="0"/>
          <w:marTop w:val="240"/>
          <w:marBottom w:val="240"/>
          <w:divBdr>
            <w:top w:val="none" w:sz="0" w:space="0" w:color="auto"/>
            <w:left w:val="none" w:sz="0" w:space="0" w:color="auto"/>
            <w:bottom w:val="none" w:sz="0" w:space="0" w:color="auto"/>
            <w:right w:val="none" w:sz="0" w:space="0" w:color="auto"/>
          </w:divBdr>
        </w:div>
        <w:div w:id="1760325630">
          <w:marLeft w:val="0"/>
          <w:marRight w:val="0"/>
          <w:marTop w:val="240"/>
          <w:marBottom w:val="240"/>
          <w:divBdr>
            <w:top w:val="none" w:sz="0" w:space="0" w:color="auto"/>
            <w:left w:val="none" w:sz="0" w:space="0" w:color="auto"/>
            <w:bottom w:val="none" w:sz="0" w:space="0" w:color="auto"/>
            <w:right w:val="none" w:sz="0" w:space="0" w:color="auto"/>
          </w:divBdr>
        </w:div>
      </w:divsChild>
    </w:div>
    <w:div w:id="534386216">
      <w:bodyDiv w:val="1"/>
      <w:marLeft w:val="0"/>
      <w:marRight w:val="0"/>
      <w:marTop w:val="0"/>
      <w:marBottom w:val="0"/>
      <w:divBdr>
        <w:top w:val="none" w:sz="0" w:space="0" w:color="auto"/>
        <w:left w:val="none" w:sz="0" w:space="0" w:color="auto"/>
        <w:bottom w:val="none" w:sz="0" w:space="0" w:color="auto"/>
        <w:right w:val="none" w:sz="0" w:space="0" w:color="auto"/>
      </w:divBdr>
    </w:div>
    <w:div w:id="1042942954">
      <w:bodyDiv w:val="1"/>
      <w:marLeft w:val="0"/>
      <w:marRight w:val="0"/>
      <w:marTop w:val="0"/>
      <w:marBottom w:val="0"/>
      <w:divBdr>
        <w:top w:val="none" w:sz="0" w:space="0" w:color="auto"/>
        <w:left w:val="none" w:sz="0" w:space="0" w:color="auto"/>
        <w:bottom w:val="none" w:sz="0" w:space="0" w:color="auto"/>
        <w:right w:val="none" w:sz="0" w:space="0" w:color="auto"/>
      </w:divBdr>
      <w:divsChild>
        <w:div w:id="1598950431">
          <w:marLeft w:val="0"/>
          <w:marRight w:val="0"/>
          <w:marTop w:val="172"/>
          <w:marBottom w:val="172"/>
          <w:divBdr>
            <w:top w:val="none" w:sz="0" w:space="0" w:color="auto"/>
            <w:left w:val="none" w:sz="0" w:space="0" w:color="auto"/>
            <w:bottom w:val="none" w:sz="0" w:space="0" w:color="auto"/>
            <w:right w:val="none" w:sz="0" w:space="0" w:color="auto"/>
          </w:divBdr>
        </w:div>
        <w:div w:id="1710221">
          <w:marLeft w:val="0"/>
          <w:marRight w:val="0"/>
          <w:marTop w:val="172"/>
          <w:marBottom w:val="172"/>
          <w:divBdr>
            <w:top w:val="none" w:sz="0" w:space="0" w:color="auto"/>
            <w:left w:val="none" w:sz="0" w:space="0" w:color="auto"/>
            <w:bottom w:val="none" w:sz="0" w:space="0" w:color="auto"/>
            <w:right w:val="none" w:sz="0" w:space="0" w:color="auto"/>
          </w:divBdr>
        </w:div>
        <w:div w:id="2059282913">
          <w:marLeft w:val="0"/>
          <w:marRight w:val="0"/>
          <w:marTop w:val="172"/>
          <w:marBottom w:val="172"/>
          <w:divBdr>
            <w:top w:val="none" w:sz="0" w:space="0" w:color="auto"/>
            <w:left w:val="none" w:sz="0" w:space="0" w:color="auto"/>
            <w:bottom w:val="none" w:sz="0" w:space="0" w:color="auto"/>
            <w:right w:val="none" w:sz="0" w:space="0" w:color="auto"/>
          </w:divBdr>
        </w:div>
        <w:div w:id="691567448">
          <w:marLeft w:val="0"/>
          <w:marRight w:val="0"/>
          <w:marTop w:val="172"/>
          <w:marBottom w:val="172"/>
          <w:divBdr>
            <w:top w:val="none" w:sz="0" w:space="0" w:color="auto"/>
            <w:left w:val="none" w:sz="0" w:space="0" w:color="auto"/>
            <w:bottom w:val="none" w:sz="0" w:space="0" w:color="auto"/>
            <w:right w:val="none" w:sz="0" w:space="0" w:color="auto"/>
          </w:divBdr>
        </w:div>
        <w:div w:id="88159139">
          <w:marLeft w:val="0"/>
          <w:marRight w:val="0"/>
          <w:marTop w:val="172"/>
          <w:marBottom w:val="172"/>
          <w:divBdr>
            <w:top w:val="none" w:sz="0" w:space="0" w:color="auto"/>
            <w:left w:val="none" w:sz="0" w:space="0" w:color="auto"/>
            <w:bottom w:val="none" w:sz="0" w:space="0" w:color="auto"/>
            <w:right w:val="none" w:sz="0" w:space="0" w:color="auto"/>
          </w:divBdr>
        </w:div>
        <w:div w:id="64304843">
          <w:marLeft w:val="0"/>
          <w:marRight w:val="0"/>
          <w:marTop w:val="172"/>
          <w:marBottom w:val="172"/>
          <w:divBdr>
            <w:top w:val="none" w:sz="0" w:space="0" w:color="auto"/>
            <w:left w:val="none" w:sz="0" w:space="0" w:color="auto"/>
            <w:bottom w:val="none" w:sz="0" w:space="0" w:color="auto"/>
            <w:right w:val="none" w:sz="0" w:space="0" w:color="auto"/>
          </w:divBdr>
        </w:div>
        <w:div w:id="672100122">
          <w:marLeft w:val="0"/>
          <w:marRight w:val="0"/>
          <w:marTop w:val="172"/>
          <w:marBottom w:val="172"/>
          <w:divBdr>
            <w:top w:val="none" w:sz="0" w:space="0" w:color="auto"/>
            <w:left w:val="none" w:sz="0" w:space="0" w:color="auto"/>
            <w:bottom w:val="none" w:sz="0" w:space="0" w:color="auto"/>
            <w:right w:val="none" w:sz="0" w:space="0" w:color="auto"/>
          </w:divBdr>
        </w:div>
        <w:div w:id="1539010683">
          <w:marLeft w:val="0"/>
          <w:marRight w:val="0"/>
          <w:marTop w:val="172"/>
          <w:marBottom w:val="172"/>
          <w:divBdr>
            <w:top w:val="none" w:sz="0" w:space="0" w:color="auto"/>
            <w:left w:val="none" w:sz="0" w:space="0" w:color="auto"/>
            <w:bottom w:val="none" w:sz="0" w:space="0" w:color="auto"/>
            <w:right w:val="none" w:sz="0" w:space="0" w:color="auto"/>
          </w:divBdr>
        </w:div>
        <w:div w:id="1250846970">
          <w:marLeft w:val="0"/>
          <w:marRight w:val="0"/>
          <w:marTop w:val="172"/>
          <w:marBottom w:val="172"/>
          <w:divBdr>
            <w:top w:val="none" w:sz="0" w:space="0" w:color="auto"/>
            <w:left w:val="none" w:sz="0" w:space="0" w:color="auto"/>
            <w:bottom w:val="none" w:sz="0" w:space="0" w:color="auto"/>
            <w:right w:val="none" w:sz="0" w:space="0" w:color="auto"/>
          </w:divBdr>
        </w:div>
        <w:div w:id="1808665984">
          <w:marLeft w:val="0"/>
          <w:marRight w:val="0"/>
          <w:marTop w:val="172"/>
          <w:marBottom w:val="172"/>
          <w:divBdr>
            <w:top w:val="none" w:sz="0" w:space="0" w:color="auto"/>
            <w:left w:val="none" w:sz="0" w:space="0" w:color="auto"/>
            <w:bottom w:val="none" w:sz="0" w:space="0" w:color="auto"/>
            <w:right w:val="none" w:sz="0" w:space="0" w:color="auto"/>
          </w:divBdr>
        </w:div>
        <w:div w:id="1756633505">
          <w:marLeft w:val="0"/>
          <w:marRight w:val="0"/>
          <w:marTop w:val="172"/>
          <w:marBottom w:val="172"/>
          <w:divBdr>
            <w:top w:val="none" w:sz="0" w:space="0" w:color="auto"/>
            <w:left w:val="none" w:sz="0" w:space="0" w:color="auto"/>
            <w:bottom w:val="none" w:sz="0" w:space="0" w:color="auto"/>
            <w:right w:val="none" w:sz="0" w:space="0" w:color="auto"/>
          </w:divBdr>
        </w:div>
      </w:divsChild>
    </w:div>
    <w:div w:id="1075518033">
      <w:bodyDiv w:val="1"/>
      <w:marLeft w:val="0"/>
      <w:marRight w:val="0"/>
      <w:marTop w:val="0"/>
      <w:marBottom w:val="0"/>
      <w:divBdr>
        <w:top w:val="none" w:sz="0" w:space="0" w:color="auto"/>
        <w:left w:val="none" w:sz="0" w:space="0" w:color="auto"/>
        <w:bottom w:val="none" w:sz="0" w:space="0" w:color="auto"/>
        <w:right w:val="none" w:sz="0" w:space="0" w:color="auto"/>
      </w:divBdr>
      <w:divsChild>
        <w:div w:id="2126269842">
          <w:marLeft w:val="0"/>
          <w:marRight w:val="0"/>
          <w:marTop w:val="172"/>
          <w:marBottom w:val="172"/>
          <w:divBdr>
            <w:top w:val="none" w:sz="0" w:space="0" w:color="auto"/>
            <w:left w:val="none" w:sz="0" w:space="0" w:color="auto"/>
            <w:bottom w:val="none" w:sz="0" w:space="0" w:color="auto"/>
            <w:right w:val="none" w:sz="0" w:space="0" w:color="auto"/>
          </w:divBdr>
        </w:div>
        <w:div w:id="2094428026">
          <w:marLeft w:val="0"/>
          <w:marRight w:val="0"/>
          <w:marTop w:val="172"/>
          <w:marBottom w:val="172"/>
          <w:divBdr>
            <w:top w:val="none" w:sz="0" w:space="0" w:color="auto"/>
            <w:left w:val="none" w:sz="0" w:space="0" w:color="auto"/>
            <w:bottom w:val="none" w:sz="0" w:space="0" w:color="auto"/>
            <w:right w:val="none" w:sz="0" w:space="0" w:color="auto"/>
          </w:divBdr>
        </w:div>
      </w:divsChild>
    </w:div>
    <w:div w:id="1157526898">
      <w:bodyDiv w:val="1"/>
      <w:marLeft w:val="0"/>
      <w:marRight w:val="0"/>
      <w:marTop w:val="0"/>
      <w:marBottom w:val="0"/>
      <w:divBdr>
        <w:top w:val="none" w:sz="0" w:space="0" w:color="auto"/>
        <w:left w:val="none" w:sz="0" w:space="0" w:color="auto"/>
        <w:bottom w:val="none" w:sz="0" w:space="0" w:color="auto"/>
        <w:right w:val="none" w:sz="0" w:space="0" w:color="auto"/>
      </w:divBdr>
    </w:div>
    <w:div w:id="1168861695">
      <w:bodyDiv w:val="1"/>
      <w:marLeft w:val="0"/>
      <w:marRight w:val="0"/>
      <w:marTop w:val="0"/>
      <w:marBottom w:val="0"/>
      <w:divBdr>
        <w:top w:val="none" w:sz="0" w:space="0" w:color="auto"/>
        <w:left w:val="none" w:sz="0" w:space="0" w:color="auto"/>
        <w:bottom w:val="none" w:sz="0" w:space="0" w:color="auto"/>
        <w:right w:val="none" w:sz="0" w:space="0" w:color="auto"/>
      </w:divBdr>
      <w:divsChild>
        <w:div w:id="1589919256">
          <w:marLeft w:val="0"/>
          <w:marRight w:val="0"/>
          <w:marTop w:val="240"/>
          <w:marBottom w:val="240"/>
          <w:divBdr>
            <w:top w:val="none" w:sz="0" w:space="0" w:color="auto"/>
            <w:left w:val="none" w:sz="0" w:space="0" w:color="auto"/>
            <w:bottom w:val="none" w:sz="0" w:space="0" w:color="auto"/>
            <w:right w:val="none" w:sz="0" w:space="0" w:color="auto"/>
          </w:divBdr>
        </w:div>
        <w:div w:id="1043166201">
          <w:marLeft w:val="0"/>
          <w:marRight w:val="0"/>
          <w:marTop w:val="240"/>
          <w:marBottom w:val="240"/>
          <w:divBdr>
            <w:top w:val="none" w:sz="0" w:space="0" w:color="auto"/>
            <w:left w:val="none" w:sz="0" w:space="0" w:color="auto"/>
            <w:bottom w:val="none" w:sz="0" w:space="0" w:color="auto"/>
            <w:right w:val="none" w:sz="0" w:space="0" w:color="auto"/>
          </w:divBdr>
        </w:div>
        <w:div w:id="1098018552">
          <w:marLeft w:val="0"/>
          <w:marRight w:val="0"/>
          <w:marTop w:val="240"/>
          <w:marBottom w:val="240"/>
          <w:divBdr>
            <w:top w:val="none" w:sz="0" w:space="0" w:color="auto"/>
            <w:left w:val="none" w:sz="0" w:space="0" w:color="auto"/>
            <w:bottom w:val="none" w:sz="0" w:space="0" w:color="auto"/>
            <w:right w:val="none" w:sz="0" w:space="0" w:color="auto"/>
          </w:divBdr>
        </w:div>
      </w:divsChild>
    </w:div>
    <w:div w:id="1190417550">
      <w:bodyDiv w:val="1"/>
      <w:marLeft w:val="0"/>
      <w:marRight w:val="0"/>
      <w:marTop w:val="0"/>
      <w:marBottom w:val="0"/>
      <w:divBdr>
        <w:top w:val="none" w:sz="0" w:space="0" w:color="auto"/>
        <w:left w:val="none" w:sz="0" w:space="0" w:color="auto"/>
        <w:bottom w:val="none" w:sz="0" w:space="0" w:color="auto"/>
        <w:right w:val="none" w:sz="0" w:space="0" w:color="auto"/>
      </w:divBdr>
    </w:div>
    <w:div w:id="1280335559">
      <w:bodyDiv w:val="1"/>
      <w:marLeft w:val="0"/>
      <w:marRight w:val="0"/>
      <w:marTop w:val="0"/>
      <w:marBottom w:val="0"/>
      <w:divBdr>
        <w:top w:val="none" w:sz="0" w:space="0" w:color="auto"/>
        <w:left w:val="none" w:sz="0" w:space="0" w:color="auto"/>
        <w:bottom w:val="none" w:sz="0" w:space="0" w:color="auto"/>
        <w:right w:val="none" w:sz="0" w:space="0" w:color="auto"/>
      </w:divBdr>
    </w:div>
    <w:div w:id="1381904312">
      <w:bodyDiv w:val="1"/>
      <w:marLeft w:val="0"/>
      <w:marRight w:val="0"/>
      <w:marTop w:val="0"/>
      <w:marBottom w:val="0"/>
      <w:divBdr>
        <w:top w:val="none" w:sz="0" w:space="0" w:color="auto"/>
        <w:left w:val="none" w:sz="0" w:space="0" w:color="auto"/>
        <w:bottom w:val="none" w:sz="0" w:space="0" w:color="auto"/>
        <w:right w:val="none" w:sz="0" w:space="0" w:color="auto"/>
      </w:divBdr>
    </w:div>
    <w:div w:id="1683513497">
      <w:bodyDiv w:val="1"/>
      <w:marLeft w:val="0"/>
      <w:marRight w:val="0"/>
      <w:marTop w:val="0"/>
      <w:marBottom w:val="0"/>
      <w:divBdr>
        <w:top w:val="none" w:sz="0" w:space="0" w:color="auto"/>
        <w:left w:val="none" w:sz="0" w:space="0" w:color="auto"/>
        <w:bottom w:val="none" w:sz="0" w:space="0" w:color="auto"/>
        <w:right w:val="none" w:sz="0" w:space="0" w:color="auto"/>
      </w:divBdr>
      <w:divsChild>
        <w:div w:id="1173301507">
          <w:marLeft w:val="0"/>
          <w:marRight w:val="0"/>
          <w:marTop w:val="0"/>
          <w:marBottom w:val="0"/>
          <w:divBdr>
            <w:top w:val="none" w:sz="0" w:space="0" w:color="auto"/>
            <w:left w:val="none" w:sz="0" w:space="0" w:color="auto"/>
            <w:bottom w:val="none" w:sz="0" w:space="0" w:color="auto"/>
            <w:right w:val="none" w:sz="0" w:space="0" w:color="auto"/>
          </w:divBdr>
          <w:divsChild>
            <w:div w:id="93023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936564">
      <w:bodyDiv w:val="1"/>
      <w:marLeft w:val="0"/>
      <w:marRight w:val="0"/>
      <w:marTop w:val="0"/>
      <w:marBottom w:val="0"/>
      <w:divBdr>
        <w:top w:val="none" w:sz="0" w:space="0" w:color="auto"/>
        <w:left w:val="none" w:sz="0" w:space="0" w:color="auto"/>
        <w:bottom w:val="none" w:sz="0" w:space="0" w:color="auto"/>
        <w:right w:val="none" w:sz="0" w:space="0" w:color="auto"/>
      </w:divBdr>
    </w:div>
    <w:div w:id="1998996854">
      <w:bodyDiv w:val="1"/>
      <w:marLeft w:val="0"/>
      <w:marRight w:val="0"/>
      <w:marTop w:val="0"/>
      <w:marBottom w:val="0"/>
      <w:divBdr>
        <w:top w:val="none" w:sz="0" w:space="0" w:color="auto"/>
        <w:left w:val="none" w:sz="0" w:space="0" w:color="auto"/>
        <w:bottom w:val="none" w:sz="0" w:space="0" w:color="auto"/>
        <w:right w:val="none" w:sz="0" w:space="0" w:color="auto"/>
      </w:divBdr>
      <w:divsChild>
        <w:div w:id="632559852">
          <w:marLeft w:val="0"/>
          <w:marRight w:val="0"/>
          <w:marTop w:val="240"/>
          <w:marBottom w:val="240"/>
          <w:divBdr>
            <w:top w:val="none" w:sz="0" w:space="0" w:color="auto"/>
            <w:left w:val="none" w:sz="0" w:space="0" w:color="auto"/>
            <w:bottom w:val="none" w:sz="0" w:space="0" w:color="auto"/>
            <w:right w:val="none" w:sz="0" w:space="0" w:color="auto"/>
          </w:divBdr>
        </w:div>
        <w:div w:id="426385657">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emo.garant.ru/" TargetMode="External"/><Relationship Id="rId18" Type="http://schemas.openxmlformats.org/officeDocument/2006/relationships/hyperlink" Target="https://demo.garant.ru/" TargetMode="External"/><Relationship Id="rId26" Type="http://schemas.openxmlformats.org/officeDocument/2006/relationships/hyperlink" Target="https://demo.garant.ru/" TargetMode="External"/><Relationship Id="rId39" Type="http://schemas.openxmlformats.org/officeDocument/2006/relationships/hyperlink" Target="https://demo.garant.ru/" TargetMode="External"/><Relationship Id="rId21" Type="http://schemas.openxmlformats.org/officeDocument/2006/relationships/hyperlink" Target="https://demo.garant.ru/" TargetMode="External"/><Relationship Id="rId34" Type="http://schemas.openxmlformats.org/officeDocument/2006/relationships/hyperlink" Target="https://demo.garant.ru/" TargetMode="External"/><Relationship Id="rId42" Type="http://schemas.openxmlformats.org/officeDocument/2006/relationships/hyperlink" Target="https://demo.garant.ru/" TargetMode="External"/><Relationship Id="rId47" Type="http://schemas.openxmlformats.org/officeDocument/2006/relationships/hyperlink" Target="https://demo.garant.ru/" TargetMode="External"/><Relationship Id="rId50" Type="http://schemas.openxmlformats.org/officeDocument/2006/relationships/hyperlink" Target="https://demo.garant.ru/" TargetMode="External"/><Relationship Id="rId55" Type="http://schemas.openxmlformats.org/officeDocument/2006/relationships/hyperlink" Target="https://demo.garant.ru/" TargetMode="External"/><Relationship Id="rId63" Type="http://schemas.openxmlformats.org/officeDocument/2006/relationships/hyperlink" Target="https://demo.garant.ru/" TargetMode="External"/><Relationship Id="rId68" Type="http://schemas.openxmlformats.org/officeDocument/2006/relationships/hyperlink" Target="https://demo.garant.ru/" TargetMode="External"/><Relationship Id="rId76" Type="http://schemas.openxmlformats.org/officeDocument/2006/relationships/hyperlink" Target="https://demo.garant.ru/" TargetMode="External"/><Relationship Id="rId7" Type="http://schemas.openxmlformats.org/officeDocument/2006/relationships/endnotes" Target="endnotes.xml"/><Relationship Id="rId71" Type="http://schemas.openxmlformats.org/officeDocument/2006/relationships/hyperlink" Target="https://demo.garant.ru/" TargetMode="External"/><Relationship Id="rId2" Type="http://schemas.openxmlformats.org/officeDocument/2006/relationships/numbering" Target="numbering.xml"/><Relationship Id="rId16" Type="http://schemas.openxmlformats.org/officeDocument/2006/relationships/hyperlink" Target="https://demo.garant.ru/" TargetMode="External"/><Relationship Id="rId29" Type="http://schemas.openxmlformats.org/officeDocument/2006/relationships/hyperlink" Target="https://demo.garant.ru/" TargetMode="External"/><Relationship Id="rId11" Type="http://schemas.openxmlformats.org/officeDocument/2006/relationships/hyperlink" Target="https://demo.garant.ru/" TargetMode="External"/><Relationship Id="rId24" Type="http://schemas.openxmlformats.org/officeDocument/2006/relationships/hyperlink" Target="https://demo.garant.ru/" TargetMode="External"/><Relationship Id="rId32" Type="http://schemas.openxmlformats.org/officeDocument/2006/relationships/hyperlink" Target="https://demo.garant.ru/" TargetMode="External"/><Relationship Id="rId37" Type="http://schemas.openxmlformats.org/officeDocument/2006/relationships/hyperlink" Target="https://demo.garant.ru/" TargetMode="External"/><Relationship Id="rId40" Type="http://schemas.openxmlformats.org/officeDocument/2006/relationships/hyperlink" Target="https://demo.garant.ru/" TargetMode="External"/><Relationship Id="rId45" Type="http://schemas.openxmlformats.org/officeDocument/2006/relationships/hyperlink" Target="https://demo.garant.ru/" TargetMode="External"/><Relationship Id="rId53" Type="http://schemas.openxmlformats.org/officeDocument/2006/relationships/hyperlink" Target="https://demo.garant.ru/" TargetMode="External"/><Relationship Id="rId58" Type="http://schemas.openxmlformats.org/officeDocument/2006/relationships/hyperlink" Target="https://demo.garant.ru/" TargetMode="External"/><Relationship Id="rId66" Type="http://schemas.openxmlformats.org/officeDocument/2006/relationships/hyperlink" Target="https://demo.garant.ru/" TargetMode="External"/><Relationship Id="rId74" Type="http://schemas.openxmlformats.org/officeDocument/2006/relationships/hyperlink" Target="https://demo.garant.ru/" TargetMode="External"/><Relationship Id="rId79" Type="http://schemas.openxmlformats.org/officeDocument/2006/relationships/hyperlink" Target="https://demo.garant.ru/" TargetMode="External"/><Relationship Id="rId5" Type="http://schemas.openxmlformats.org/officeDocument/2006/relationships/webSettings" Target="webSettings.xml"/><Relationship Id="rId61" Type="http://schemas.openxmlformats.org/officeDocument/2006/relationships/hyperlink" Target="https://demo.garant.ru/" TargetMode="External"/><Relationship Id="rId82" Type="http://schemas.openxmlformats.org/officeDocument/2006/relationships/fontTable" Target="fontTable.xml"/><Relationship Id="rId10" Type="http://schemas.openxmlformats.org/officeDocument/2006/relationships/hyperlink" Target="https://demo.garant.ru/" TargetMode="External"/><Relationship Id="rId19" Type="http://schemas.openxmlformats.org/officeDocument/2006/relationships/hyperlink" Target="https://demo.garant.ru/" TargetMode="External"/><Relationship Id="rId31" Type="http://schemas.openxmlformats.org/officeDocument/2006/relationships/hyperlink" Target="https://demo.garant.ru/" TargetMode="External"/><Relationship Id="rId44" Type="http://schemas.openxmlformats.org/officeDocument/2006/relationships/hyperlink" Target="https://demo.garant.ru/" TargetMode="External"/><Relationship Id="rId52" Type="http://schemas.openxmlformats.org/officeDocument/2006/relationships/hyperlink" Target="https://demo.garant.ru/" TargetMode="External"/><Relationship Id="rId60" Type="http://schemas.openxmlformats.org/officeDocument/2006/relationships/hyperlink" Target="https://demo.garant.ru/" TargetMode="External"/><Relationship Id="rId65" Type="http://schemas.openxmlformats.org/officeDocument/2006/relationships/hyperlink" Target="https://demo.garant.ru/" TargetMode="External"/><Relationship Id="rId73" Type="http://schemas.openxmlformats.org/officeDocument/2006/relationships/hyperlink" Target="https://demo.garant.ru/" TargetMode="External"/><Relationship Id="rId78" Type="http://schemas.openxmlformats.org/officeDocument/2006/relationships/hyperlink" Target="https://demo.garant.ru/" TargetMode="External"/><Relationship Id="rId8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emo.garant.ru/" TargetMode="External"/><Relationship Id="rId14" Type="http://schemas.openxmlformats.org/officeDocument/2006/relationships/hyperlink" Target="https://demo.garant.ru/" TargetMode="External"/><Relationship Id="rId22" Type="http://schemas.openxmlformats.org/officeDocument/2006/relationships/hyperlink" Target="https://demo.garant.ru/" TargetMode="External"/><Relationship Id="rId27" Type="http://schemas.openxmlformats.org/officeDocument/2006/relationships/hyperlink" Target="https://demo.garant.ru/" TargetMode="External"/><Relationship Id="rId30" Type="http://schemas.openxmlformats.org/officeDocument/2006/relationships/hyperlink" Target="https://demo.garant.ru/" TargetMode="External"/><Relationship Id="rId35" Type="http://schemas.openxmlformats.org/officeDocument/2006/relationships/hyperlink" Target="https://demo.garant.ru/" TargetMode="External"/><Relationship Id="rId43" Type="http://schemas.openxmlformats.org/officeDocument/2006/relationships/hyperlink" Target="https://demo.garant.ru/" TargetMode="External"/><Relationship Id="rId48" Type="http://schemas.openxmlformats.org/officeDocument/2006/relationships/hyperlink" Target="https://demo.garant.ru/" TargetMode="External"/><Relationship Id="rId56" Type="http://schemas.openxmlformats.org/officeDocument/2006/relationships/hyperlink" Target="https://demo.garant.ru/" TargetMode="External"/><Relationship Id="rId64" Type="http://schemas.openxmlformats.org/officeDocument/2006/relationships/hyperlink" Target="https://demo.garant.ru/" TargetMode="External"/><Relationship Id="rId69" Type="http://schemas.openxmlformats.org/officeDocument/2006/relationships/hyperlink" Target="https://demo.garant.ru/" TargetMode="External"/><Relationship Id="rId77" Type="http://schemas.openxmlformats.org/officeDocument/2006/relationships/hyperlink" Target="https://demo.garant.ru/" TargetMode="External"/><Relationship Id="rId8" Type="http://schemas.openxmlformats.org/officeDocument/2006/relationships/hyperlink" Target="https://demo.garant.ru/" TargetMode="External"/><Relationship Id="rId51" Type="http://schemas.openxmlformats.org/officeDocument/2006/relationships/hyperlink" Target="https://demo.garant.ru/" TargetMode="External"/><Relationship Id="rId72" Type="http://schemas.openxmlformats.org/officeDocument/2006/relationships/hyperlink" Target="https://demo.garant.ru/" TargetMode="External"/><Relationship Id="rId80" Type="http://schemas.openxmlformats.org/officeDocument/2006/relationships/hyperlink" Target="https://demo.garant.ru/" TargetMode="External"/><Relationship Id="rId3" Type="http://schemas.openxmlformats.org/officeDocument/2006/relationships/styles" Target="styles.xml"/><Relationship Id="rId12" Type="http://schemas.openxmlformats.org/officeDocument/2006/relationships/hyperlink" Target="https://demo.garant.ru/" TargetMode="External"/><Relationship Id="rId17" Type="http://schemas.openxmlformats.org/officeDocument/2006/relationships/hyperlink" Target="https://demo.garant.ru/" TargetMode="External"/><Relationship Id="rId25" Type="http://schemas.openxmlformats.org/officeDocument/2006/relationships/hyperlink" Target="https://demo.garant.ru/" TargetMode="External"/><Relationship Id="rId33" Type="http://schemas.openxmlformats.org/officeDocument/2006/relationships/hyperlink" Target="https://demo.garant.ru/" TargetMode="External"/><Relationship Id="rId38" Type="http://schemas.openxmlformats.org/officeDocument/2006/relationships/hyperlink" Target="https://demo.garant.ru/" TargetMode="External"/><Relationship Id="rId46" Type="http://schemas.openxmlformats.org/officeDocument/2006/relationships/hyperlink" Target="https://demo.garant.ru/" TargetMode="External"/><Relationship Id="rId59" Type="http://schemas.openxmlformats.org/officeDocument/2006/relationships/hyperlink" Target="https://demo.garant.ru/" TargetMode="External"/><Relationship Id="rId67" Type="http://schemas.openxmlformats.org/officeDocument/2006/relationships/hyperlink" Target="https://demo.garant.ru/" TargetMode="External"/><Relationship Id="rId20" Type="http://schemas.openxmlformats.org/officeDocument/2006/relationships/hyperlink" Target="https://demo.garant.ru/" TargetMode="External"/><Relationship Id="rId41" Type="http://schemas.openxmlformats.org/officeDocument/2006/relationships/hyperlink" Target="https://demo.garant.ru/" TargetMode="External"/><Relationship Id="rId54" Type="http://schemas.openxmlformats.org/officeDocument/2006/relationships/hyperlink" Target="https://demo.garant.ru/" TargetMode="External"/><Relationship Id="rId62" Type="http://schemas.openxmlformats.org/officeDocument/2006/relationships/hyperlink" Target="https://demo.garant.ru/" TargetMode="External"/><Relationship Id="rId70" Type="http://schemas.openxmlformats.org/officeDocument/2006/relationships/hyperlink" Target="https://demo.garant.ru/" TargetMode="External"/><Relationship Id="rId75" Type="http://schemas.openxmlformats.org/officeDocument/2006/relationships/hyperlink" Target="https://demo.garant.ru/"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emo.garant.ru/" TargetMode="External"/><Relationship Id="rId23" Type="http://schemas.openxmlformats.org/officeDocument/2006/relationships/hyperlink" Target="https://demo.garant.ru/" TargetMode="External"/><Relationship Id="rId28" Type="http://schemas.openxmlformats.org/officeDocument/2006/relationships/hyperlink" Target="https://demo.garant.ru/" TargetMode="External"/><Relationship Id="rId36" Type="http://schemas.openxmlformats.org/officeDocument/2006/relationships/hyperlink" Target="https://demo.garant.ru/" TargetMode="External"/><Relationship Id="rId49" Type="http://schemas.openxmlformats.org/officeDocument/2006/relationships/hyperlink" Target="https://demo.garant.ru/" TargetMode="External"/><Relationship Id="rId57" Type="http://schemas.openxmlformats.org/officeDocument/2006/relationships/hyperlink" Target="https://demo.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74233-5B78-4796-934E-2EAD808EC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24</Pages>
  <Words>8605</Words>
  <Characters>49049</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57539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SekretarSD</cp:lastModifiedBy>
  <cp:revision>8</cp:revision>
  <cp:lastPrinted>2020-06-15T09:12:00Z</cp:lastPrinted>
  <dcterms:created xsi:type="dcterms:W3CDTF">2023-08-07T14:03:00Z</dcterms:created>
  <dcterms:modified xsi:type="dcterms:W3CDTF">2023-08-15T11:11:00Z</dcterms:modified>
</cp:coreProperties>
</file>